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7016" w14:textId="0B42C483" w:rsidR="007E4B5B" w:rsidRDefault="007E4B5B" w:rsidP="007E4B5B">
      <w:pPr>
        <w:tabs>
          <w:tab w:val="right" w:leader="underscore" w:pos="8392"/>
        </w:tabs>
        <w:spacing w:after="0" w:line="360" w:lineRule="auto"/>
        <w:ind w:left="1558" w:hanging="1558"/>
        <w:jc w:val="both"/>
        <w:rPr>
          <w:rFonts w:ascii="Times New Roman" w:eastAsia="Times New Roman" w:hAnsi="Times New Roman" w:cs="David"/>
          <w:b/>
          <w:bCs/>
          <w:kern w:val="0"/>
          <w:u w:val="single"/>
          <w:rtl/>
          <w14:ligatures w14:val="none"/>
        </w:rPr>
      </w:pPr>
      <w:r>
        <w:rPr>
          <w:rFonts w:ascii="Times New Roman" w:eastAsia="Times New Roman" w:hAnsi="Times New Roman" w:cs="David" w:hint="cs"/>
          <w:b/>
          <w:bCs/>
          <w:kern w:val="0"/>
          <w:u w:val="single"/>
          <w:rtl/>
          <w14:ligatures w14:val="none"/>
        </w:rPr>
        <w:t>ד"ר אולי ספוקויני 028929883</w:t>
      </w:r>
    </w:p>
    <w:p w14:paraId="68F67E61" w14:textId="77777777" w:rsidR="007E4B5B" w:rsidRDefault="007E4B5B" w:rsidP="007E4B5B">
      <w:pPr>
        <w:tabs>
          <w:tab w:val="right" w:leader="underscore" w:pos="8392"/>
        </w:tabs>
        <w:spacing w:after="0" w:line="360" w:lineRule="auto"/>
        <w:ind w:left="1558" w:hanging="1558"/>
        <w:jc w:val="both"/>
        <w:rPr>
          <w:rFonts w:ascii="Times New Roman" w:eastAsia="Times New Roman" w:hAnsi="Times New Roman" w:cs="David"/>
          <w:b/>
          <w:bCs/>
          <w:kern w:val="0"/>
          <w:u w:val="single"/>
          <w:rtl/>
          <w14:ligatures w14:val="none"/>
        </w:rPr>
      </w:pPr>
    </w:p>
    <w:p w14:paraId="57DE2A6B" w14:textId="6E91C319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1558" w:hanging="1558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  <w:r w:rsidRPr="007E4B5B">
        <w:rPr>
          <w:rFonts w:ascii="Times New Roman" w:eastAsia="Times New Roman" w:hAnsi="Times New Roman" w:cs="David"/>
          <w:b/>
          <w:bCs/>
          <w:kern w:val="0"/>
          <w:u w:val="single"/>
          <w:rtl/>
          <w14:ligatures w14:val="none"/>
        </w:rPr>
        <w:t>פרסומים</w:t>
      </w:r>
    </w:p>
    <w:p w14:paraId="010E1FC5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1558" w:hanging="1558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14:paraId="15E57454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281" w:hanging="281"/>
        <w:jc w:val="both"/>
        <w:rPr>
          <w:rFonts w:ascii="David" w:eastAsia="Calibri" w:hAnsi="David" w:cs="David"/>
          <w:b/>
          <w:bCs/>
          <w:kern w:val="0"/>
          <w:rtl/>
          <w14:ligatures w14:val="none"/>
        </w:rPr>
      </w:pPr>
      <w:r w:rsidRPr="007E4B5B">
        <w:rPr>
          <w:rFonts w:ascii="David" w:eastAsia="Calibri" w:hAnsi="David" w:cs="David"/>
          <w:b/>
          <w:bCs/>
          <w:kern w:val="0"/>
          <w:rtl/>
          <w14:ligatures w14:val="none"/>
        </w:rPr>
        <w:t>עבודת דוקטור (דיסרטציה)</w:t>
      </w:r>
    </w:p>
    <w:p w14:paraId="1EAC70FE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281" w:hanging="281"/>
        <w:jc w:val="both"/>
        <w:rPr>
          <w:rFonts w:ascii="David" w:eastAsia="Calibri" w:hAnsi="David" w:cs="David"/>
          <w:b/>
          <w:bCs/>
          <w:kern w:val="0"/>
          <w:rtl/>
          <w14:ligatures w14:val="none"/>
        </w:rPr>
      </w:pPr>
      <w:r w:rsidRPr="007E4B5B">
        <w:rPr>
          <w:rFonts w:ascii="David" w:eastAsia="Aptos" w:hAnsi="David" w:cs="David"/>
          <w:color w:val="000000"/>
          <w:rtl/>
          <w14:ligatures w14:val="none"/>
        </w:rPr>
        <w:t>א' ספוקויני,</w:t>
      </w:r>
      <w:r w:rsidRPr="007E4B5B">
        <w:rPr>
          <w:rFonts w:ascii="David" w:eastAsia="Aptos" w:hAnsi="David" w:cs="David"/>
          <w:color w:val="000000"/>
          <w14:ligatures w14:val="none"/>
        </w:rPr>
        <w:t xml:space="preserve"> </w:t>
      </w:r>
      <w:r w:rsidRPr="007E4B5B">
        <w:rPr>
          <w:rFonts w:ascii="David" w:eastAsia="Aptos" w:hAnsi="David" w:cs="David"/>
          <w:b/>
          <w:bCs/>
          <w:color w:val="000000"/>
          <w:rtl/>
          <w14:ligatures w14:val="none"/>
        </w:rPr>
        <w:t>שיח טיעוני המזמין לדיאלוג -</w:t>
      </w:r>
      <w:r w:rsidRPr="007E4B5B">
        <w:rPr>
          <w:rFonts w:ascii="David" w:eastAsia="Aptos" w:hAnsi="David" w:cs="David"/>
          <w:b/>
          <w:bCs/>
          <w:color w:val="000000"/>
          <w14:ligatures w14:val="none"/>
        </w:rPr>
        <w:t xml:space="preserve"> </w:t>
      </w:r>
      <w:r w:rsidRPr="007E4B5B">
        <w:rPr>
          <w:rFonts w:ascii="David" w:eastAsia="Aptos" w:hAnsi="David" w:cs="David"/>
          <w:b/>
          <w:bCs/>
          <w:color w:val="000000"/>
          <w:rtl/>
          <w14:ligatures w14:val="none"/>
        </w:rPr>
        <w:t>אסטרטגיות ומאפיינים לשוניים-רטוריים</w:t>
      </w:r>
      <w:r w:rsidRPr="007E4B5B">
        <w:rPr>
          <w:rFonts w:ascii="David" w:eastAsia="Aptos" w:hAnsi="David" w:cs="David"/>
          <w:color w:val="000000"/>
          <w14:ligatures w14:val="none"/>
        </w:rPr>
        <w:t xml:space="preserve">, </w:t>
      </w:r>
      <w:r w:rsidRPr="007E4B5B">
        <w:rPr>
          <w:rFonts w:ascii="David" w:eastAsia="Aptos" w:hAnsi="David" w:cs="David"/>
          <w:color w:val="000000"/>
          <w:rtl/>
          <w14:ligatures w14:val="none"/>
        </w:rPr>
        <w:t xml:space="preserve"> עבודת דוקטור, המחלקה ללשון העברית וללשונות שמיות, בר-אילן, 2019.</w:t>
      </w:r>
    </w:p>
    <w:p w14:paraId="58778146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281" w:hanging="281"/>
        <w:jc w:val="both"/>
        <w:rPr>
          <w:rFonts w:ascii="David" w:eastAsia="Calibri" w:hAnsi="David" w:cs="David"/>
          <w:b/>
          <w:bCs/>
          <w:kern w:val="0"/>
          <w:rtl/>
          <w14:ligatures w14:val="none"/>
        </w:rPr>
      </w:pPr>
      <w:r w:rsidRPr="007E4B5B">
        <w:rPr>
          <w:rFonts w:ascii="David" w:eastAsia="Calibri" w:hAnsi="David" w:cs="David"/>
          <w:b/>
          <w:bCs/>
          <w:kern w:val="0"/>
          <w:rtl/>
          <w14:ligatures w14:val="none"/>
        </w:rPr>
        <w:t>עבודת תזה ל-</w:t>
      </w:r>
      <w:r w:rsidRPr="007E4B5B">
        <w:rPr>
          <w:rFonts w:ascii="David" w:eastAsia="Calibri" w:hAnsi="David" w:cs="David"/>
          <w:b/>
          <w:bCs/>
          <w:kern w:val="0"/>
          <w14:ligatures w14:val="none"/>
        </w:rPr>
        <w:t>M.A.</w:t>
      </w:r>
    </w:p>
    <w:p w14:paraId="7BA73713" w14:textId="77777777" w:rsidR="007E4B5B" w:rsidRPr="007E4B5B" w:rsidRDefault="007E4B5B" w:rsidP="007E4B5B">
      <w:pPr>
        <w:tabs>
          <w:tab w:val="right" w:leader="underscore" w:pos="8392"/>
        </w:tabs>
        <w:spacing w:after="240" w:line="360" w:lineRule="auto"/>
        <w:ind w:left="-2" w:firstLine="2"/>
        <w:jc w:val="both"/>
        <w:rPr>
          <w:rFonts w:ascii="David" w:eastAsia="Calibri" w:hAnsi="David" w:cs="David"/>
          <w:kern w:val="0"/>
          <w:rtl/>
          <w14:ligatures w14:val="none"/>
        </w:rPr>
      </w:pPr>
      <w:r w:rsidRPr="007E4B5B">
        <w:rPr>
          <w:rFonts w:ascii="David" w:eastAsia="Calibri" w:hAnsi="David" w:cs="David"/>
          <w:kern w:val="0"/>
          <w:rtl/>
          <w14:ligatures w14:val="none"/>
        </w:rPr>
        <w:t xml:space="preserve">א' ספוקויני, </w:t>
      </w:r>
      <w:r w:rsidRPr="007E4B5B">
        <w:rPr>
          <w:rFonts w:ascii="David" w:eastAsia="Calibri" w:hAnsi="David" w:cs="David"/>
          <w:b/>
          <w:bCs/>
          <w:kern w:val="0"/>
          <w:rtl/>
          <w14:ligatures w14:val="none"/>
        </w:rPr>
        <w:t>דרכה של שירת הילדים בהעשרת ידיעת הלשון ובפיתוח המודעות הלשונית (עיונים בשירים מטא-לשוניים משנות השבעים-שמונים של המאה העשרים ואחת וראשית שנות האלפיים)</w:t>
      </w:r>
      <w:r w:rsidRPr="007E4B5B">
        <w:rPr>
          <w:rFonts w:ascii="David" w:eastAsia="Calibri" w:hAnsi="David" w:cs="David"/>
          <w:b/>
          <w:bCs/>
          <w:kern w:val="0"/>
          <w14:ligatures w14:val="none"/>
        </w:rPr>
        <w:t xml:space="preserve"> </w:t>
      </w:r>
      <w:r w:rsidRPr="007E4B5B">
        <w:rPr>
          <w:rFonts w:ascii="David" w:eastAsia="Calibri" w:hAnsi="David" w:cs="David"/>
          <w:kern w:val="0"/>
          <w:rtl/>
          <w14:ligatures w14:val="none"/>
        </w:rPr>
        <w:t>עבודת תזה ל-</w:t>
      </w:r>
      <w:r w:rsidRPr="007E4B5B">
        <w:rPr>
          <w:rFonts w:ascii="David" w:eastAsia="Calibri" w:hAnsi="David" w:cs="David"/>
          <w:kern w:val="0"/>
          <w14:ligatures w14:val="none"/>
        </w:rPr>
        <w:t>M.A</w:t>
      </w:r>
      <w:r w:rsidRPr="007E4B5B">
        <w:rPr>
          <w:rFonts w:ascii="David" w:eastAsia="Calibri" w:hAnsi="David" w:cs="David"/>
          <w:kern w:val="0"/>
          <w:rtl/>
          <w14:ligatures w14:val="none"/>
        </w:rPr>
        <w:t xml:space="preserve"> המחלקה ללשון העברית וללשונות שמיות, בר-אילן,</w:t>
      </w:r>
      <w:r w:rsidRPr="007E4B5B">
        <w:rPr>
          <w:rFonts w:ascii="David" w:eastAsia="Calibri" w:hAnsi="David" w:cs="David"/>
          <w:kern w:val="0"/>
          <w14:ligatures w14:val="none"/>
        </w:rPr>
        <w:t xml:space="preserve"> </w:t>
      </w:r>
      <w:r w:rsidRPr="007E4B5B">
        <w:rPr>
          <w:rFonts w:ascii="David" w:eastAsia="Calibri" w:hAnsi="David" w:cs="David"/>
          <w:kern w:val="0"/>
          <w:rtl/>
          <w14:ligatures w14:val="none"/>
        </w:rPr>
        <w:t xml:space="preserve"> תשס"ח.</w:t>
      </w:r>
    </w:p>
    <w:p w14:paraId="58F8D7ED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ind w:left="281" w:hanging="281"/>
        <w:jc w:val="both"/>
        <w:rPr>
          <w:rFonts w:ascii="David" w:eastAsia="Calibri" w:hAnsi="David" w:cs="David"/>
          <w:b/>
          <w:bCs/>
          <w:kern w:val="0"/>
          <w:rtl/>
          <w14:ligatures w14:val="none"/>
        </w:rPr>
      </w:pPr>
      <w:r w:rsidRPr="007E4B5B">
        <w:rPr>
          <w:rFonts w:ascii="David" w:eastAsia="Calibri" w:hAnsi="David" w:cs="David"/>
          <w:b/>
          <w:bCs/>
          <w:kern w:val="0"/>
          <w:rtl/>
          <w14:ligatures w14:val="none"/>
        </w:rPr>
        <w:t>מאמרים</w:t>
      </w:r>
    </w:p>
    <w:p w14:paraId="5D807B08" w14:textId="77777777" w:rsidR="007E4B5B" w:rsidRPr="007E4B5B" w:rsidRDefault="007E4B5B" w:rsidP="007E4B5B">
      <w:pPr>
        <w:tabs>
          <w:tab w:val="right" w:leader="underscore" w:pos="8392"/>
        </w:tabs>
        <w:bidi w:val="0"/>
        <w:spacing w:after="0" w:line="360" w:lineRule="auto"/>
        <w:jc w:val="right"/>
        <w:rPr>
          <w:rFonts w:ascii="David" w:eastAsia="Times New Roman" w:hAnsi="David" w:cs="David"/>
          <w:kern w:val="0"/>
          <w14:ligatures w14:val="none"/>
        </w:rPr>
      </w:pPr>
    </w:p>
    <w:p w14:paraId="24FCDD3D" w14:textId="77777777" w:rsidR="007E4B5B" w:rsidRPr="007E4B5B" w:rsidRDefault="007E4B5B" w:rsidP="007E4B5B">
      <w:pPr>
        <w:shd w:val="clear" w:color="auto" w:fill="FFFFFF"/>
        <w:tabs>
          <w:tab w:val="right" w:leader="underscore" w:pos="8392"/>
        </w:tabs>
        <w:spacing w:after="0" w:line="360" w:lineRule="auto"/>
        <w:ind w:left="-1"/>
        <w:jc w:val="both"/>
        <w:rPr>
          <w:rFonts w:ascii="David" w:eastAsia="Times New Roman" w:hAnsi="David" w:cs="David"/>
          <w:color w:val="222222"/>
          <w:kern w:val="0"/>
          <w:rtl/>
          <w14:ligatures w14:val="none"/>
        </w:rPr>
      </w:pPr>
      <w:r w:rsidRPr="007E4B5B">
        <w:rPr>
          <w:rFonts w:ascii="David" w:eastAsia="Times New Roman" w:hAnsi="David" w:cs="David"/>
          <w:color w:val="222222"/>
          <w:kern w:val="0"/>
          <w:rtl/>
          <w14:ligatures w14:val="none"/>
        </w:rPr>
        <w:t xml:space="preserve">ספוקויני, </w:t>
      </w:r>
      <w:proofErr w:type="spellStart"/>
      <w:r w:rsidRPr="007E4B5B">
        <w:rPr>
          <w:rFonts w:ascii="David" w:eastAsia="Times New Roman" w:hAnsi="David" w:cs="David"/>
          <w:color w:val="222222"/>
          <w:kern w:val="0"/>
          <w:rtl/>
          <w14:ligatures w14:val="none"/>
        </w:rPr>
        <w:t>אהלה</w:t>
      </w:r>
      <w:proofErr w:type="spellEnd"/>
      <w:r w:rsidRPr="007E4B5B">
        <w:rPr>
          <w:rFonts w:ascii="David" w:eastAsia="Times New Roman" w:hAnsi="David" w:cs="David"/>
          <w:color w:val="222222"/>
          <w:kern w:val="0"/>
          <w:rtl/>
          <w14:ligatures w14:val="none"/>
        </w:rPr>
        <w:t xml:space="preserve"> וזהר לבנת , "מודאליות של ריכוך וסיוג בשיח טיעוני המזמין לדיאלוג", </w:t>
      </w:r>
      <w:r w:rsidRPr="007E4B5B">
        <w:rPr>
          <w:rFonts w:ascii="David" w:eastAsia="Times New Roman" w:hAnsi="David" w:cs="David"/>
          <w:b/>
          <w:bCs/>
          <w:color w:val="222222"/>
          <w:kern w:val="0"/>
          <w:rtl/>
          <w14:ligatures w14:val="none"/>
        </w:rPr>
        <w:t>העברית שפה חיה </w:t>
      </w:r>
      <w:r w:rsidRPr="007E4B5B">
        <w:rPr>
          <w:rFonts w:ascii="David" w:eastAsia="Times New Roman" w:hAnsi="David" w:cs="David"/>
          <w:color w:val="222222"/>
          <w:kern w:val="0"/>
          <w:rtl/>
          <w14:ligatures w14:val="none"/>
        </w:rPr>
        <w:t>ט' (2021), בעריכת רינה בן-שחר וניצה בן-אריה, הוצאת הקיבוץ המאוחד והמכון לפואטיקה וסמיוטיקה באוניברסיטת תל אביב, עמ' 279-259.</w:t>
      </w:r>
    </w:p>
    <w:p w14:paraId="13C04641" w14:textId="77777777" w:rsidR="007E4B5B" w:rsidRPr="007E4B5B" w:rsidRDefault="007E4B5B" w:rsidP="007E4B5B">
      <w:pPr>
        <w:shd w:val="clear" w:color="auto" w:fill="FFFFFF"/>
        <w:tabs>
          <w:tab w:val="right" w:leader="underscore" w:pos="8392"/>
        </w:tabs>
        <w:spacing w:after="0" w:line="360" w:lineRule="auto"/>
        <w:jc w:val="both"/>
        <w:rPr>
          <w:rFonts w:ascii="David" w:eastAsia="Times New Roman" w:hAnsi="David" w:cs="David"/>
          <w:color w:val="222222"/>
          <w:kern w:val="0"/>
          <w:rtl/>
          <w14:ligatures w14:val="none"/>
        </w:rPr>
      </w:pPr>
    </w:p>
    <w:p w14:paraId="5253DDF7" w14:textId="77777777" w:rsidR="007E4B5B" w:rsidRPr="007E4B5B" w:rsidRDefault="007E4B5B" w:rsidP="007E4B5B">
      <w:pPr>
        <w:shd w:val="clear" w:color="auto" w:fill="FFFFFF"/>
        <w:tabs>
          <w:tab w:val="right" w:leader="underscore" w:pos="8392"/>
        </w:tabs>
        <w:spacing w:after="0" w:line="360" w:lineRule="auto"/>
        <w:jc w:val="both"/>
        <w:rPr>
          <w:rFonts w:ascii="David" w:eastAsia="Times New Roman" w:hAnsi="David" w:cs="David"/>
          <w:color w:val="222222"/>
          <w:kern w:val="0"/>
          <w14:ligatures w14:val="none"/>
        </w:rPr>
      </w:pPr>
    </w:p>
    <w:p w14:paraId="767728F7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jc w:val="both"/>
        <w:rPr>
          <w:rFonts w:ascii="David" w:eastAsia="Calibri" w:hAnsi="David" w:cs="David"/>
          <w:kern w:val="0"/>
          <w:rtl/>
          <w14:ligatures w14:val="none"/>
        </w:rPr>
      </w:pPr>
      <w:r w:rsidRPr="007E4B5B">
        <w:rPr>
          <w:rFonts w:ascii="David" w:eastAsia="Calibri" w:hAnsi="David" w:cs="David"/>
          <w:kern w:val="0"/>
          <w14:ligatures w14:val="none"/>
        </w:rPr>
        <w:t xml:space="preserve">Spokoiny, </w:t>
      </w:r>
      <w:proofErr w:type="spellStart"/>
      <w:r w:rsidRPr="007E4B5B">
        <w:rPr>
          <w:rFonts w:ascii="David" w:eastAsia="Calibri" w:hAnsi="David" w:cs="David"/>
          <w:kern w:val="0"/>
          <w14:ligatures w14:val="none"/>
        </w:rPr>
        <w:t>Ohola</w:t>
      </w:r>
      <w:proofErr w:type="spellEnd"/>
      <w:r w:rsidRPr="007E4B5B">
        <w:rPr>
          <w:rFonts w:ascii="David" w:eastAsia="Calibri" w:hAnsi="David" w:cs="David"/>
          <w:kern w:val="0"/>
          <w14:ligatures w14:val="none"/>
        </w:rPr>
        <w:t xml:space="preserve"> and Zohar Livnat, Dialogic language and meta-language in a conflictual discourse</w:t>
      </w:r>
      <w:r w:rsidRPr="007E4B5B">
        <w:rPr>
          <w:rFonts w:ascii="David" w:eastAsia="Calibri" w:hAnsi="David" w:cs="David"/>
          <w:b/>
          <w:bCs/>
          <w:i/>
          <w:iCs/>
          <w:kern w:val="0"/>
          <w14:ligatures w14:val="none"/>
        </w:rPr>
        <w:t>. Pragmatics &amp; Society</w:t>
      </w:r>
      <w:r w:rsidRPr="007E4B5B">
        <w:rPr>
          <w:rFonts w:ascii="David" w:eastAsia="Calibri" w:hAnsi="David" w:cs="David"/>
          <w:kern w:val="0"/>
          <w14:ligatures w14:val="none"/>
        </w:rPr>
        <w:t> 13(5), 2022, 837-860.</w:t>
      </w:r>
    </w:p>
    <w:p w14:paraId="546B7C92" w14:textId="77777777" w:rsidR="007E4B5B" w:rsidRPr="007E4B5B" w:rsidRDefault="007E4B5B" w:rsidP="007E4B5B">
      <w:pPr>
        <w:tabs>
          <w:tab w:val="right" w:leader="underscore" w:pos="8392"/>
        </w:tabs>
        <w:spacing w:after="0" w:line="360" w:lineRule="auto"/>
        <w:jc w:val="both"/>
        <w:rPr>
          <w:rFonts w:ascii="David" w:eastAsia="Calibri" w:hAnsi="David" w:cs="David"/>
          <w:b/>
          <w:bCs/>
          <w:kern w:val="0"/>
          <w:rtl/>
          <w14:ligatures w14:val="none"/>
        </w:rPr>
      </w:pPr>
      <w:r w:rsidRPr="007E4B5B">
        <w:rPr>
          <w:rFonts w:ascii="David" w:eastAsia="Calibri" w:hAnsi="David" w:cs="David"/>
          <w:kern w:val="0"/>
          <w14:ligatures w14:val="none"/>
        </w:rPr>
        <w:br/>
      </w:r>
      <w:r w:rsidRPr="007E4B5B">
        <w:rPr>
          <w:rFonts w:ascii="David" w:eastAsia="Calibri" w:hAnsi="David" w:cs="David"/>
          <w:kern w:val="0"/>
          <w:rtl/>
          <w14:ligatures w14:val="none"/>
        </w:rPr>
        <w:t xml:space="preserve">אולי ספוקויני וגליה </w:t>
      </w:r>
      <w:proofErr w:type="spellStart"/>
      <w:r w:rsidRPr="007E4B5B">
        <w:rPr>
          <w:rFonts w:ascii="David" w:eastAsia="Calibri" w:hAnsi="David" w:cs="David"/>
          <w:kern w:val="0"/>
          <w:rtl/>
          <w14:ligatures w14:val="none"/>
        </w:rPr>
        <w:t>שלוסברג</w:t>
      </w:r>
      <w:proofErr w:type="spellEnd"/>
      <w:r w:rsidRPr="007E4B5B">
        <w:rPr>
          <w:rFonts w:ascii="David" w:eastAsia="Calibri" w:hAnsi="David" w:cs="David"/>
          <w:kern w:val="0"/>
          <w:rtl/>
          <w14:ligatures w14:val="none"/>
        </w:rPr>
        <w:t>, "ציוצים של רעל - אסטרטגיות רטוריות וכלים לשוניים המעצבים שיח פוגעני ומפלג בציוצים של אנשי תקשורת ישראליים",</w:t>
      </w:r>
      <w:r w:rsidRPr="007E4B5B">
        <w:rPr>
          <w:rFonts w:ascii="David" w:eastAsia="Calibri" w:hAnsi="David" w:cs="David"/>
          <w:b/>
          <w:bCs/>
          <w:kern w:val="0"/>
          <w:rtl/>
          <w14:ligatures w14:val="none"/>
        </w:rPr>
        <w:t xml:space="preserve">  דעת לשון </w:t>
      </w:r>
      <w:r w:rsidRPr="007E4B5B">
        <w:rPr>
          <w:rFonts w:ascii="David" w:eastAsia="Calibri" w:hAnsi="David" w:cs="David"/>
          <w:kern w:val="0"/>
          <w:rtl/>
          <w14:ligatures w14:val="none"/>
        </w:rPr>
        <w:t>ה (תשפ"ו), עמ' 124-87 [בפרסום]</w:t>
      </w:r>
    </w:p>
    <w:p w14:paraId="3A96DC29" w14:textId="77777777" w:rsidR="007E4B5B" w:rsidRPr="007E4B5B" w:rsidRDefault="007E4B5B" w:rsidP="007E4B5B">
      <w:pPr>
        <w:tabs>
          <w:tab w:val="right" w:leader="underscore" w:pos="8392"/>
        </w:tabs>
        <w:spacing w:after="0" w:line="320" w:lineRule="exact"/>
        <w:jc w:val="both"/>
        <w:rPr>
          <w:rFonts w:ascii="Times New Roman" w:eastAsia="Times New Roman" w:hAnsi="Times New Roman" w:cs="David"/>
          <w:kern w:val="0"/>
          <w:rtl/>
          <w14:ligatures w14:val="none"/>
        </w:rPr>
      </w:pPr>
    </w:p>
    <w:p w14:paraId="36C57BA4" w14:textId="77777777" w:rsidR="00077158" w:rsidRDefault="00077158"/>
    <w:sectPr w:rsidR="00077158" w:rsidSect="00B411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25"/>
    <w:rsid w:val="00077158"/>
    <w:rsid w:val="007E4B5B"/>
    <w:rsid w:val="00975491"/>
    <w:rsid w:val="00A44061"/>
    <w:rsid w:val="00A67852"/>
    <w:rsid w:val="00B411CA"/>
    <w:rsid w:val="00B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4B1D1"/>
  <w15:chartTrackingRefBased/>
  <w15:docId w15:val="{FC56B52F-1339-4578-9625-970D702D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57E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57E2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57E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57E2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57E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57E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57E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E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7E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57E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7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841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שלמה ספוקויני</dc:creator>
  <cp:keywords/>
  <dc:description/>
  <cp:lastModifiedBy>אמיר שלמה ספוקויני</cp:lastModifiedBy>
  <cp:revision>2</cp:revision>
  <dcterms:created xsi:type="dcterms:W3CDTF">2026-07-20T09:18:00Z</dcterms:created>
  <dcterms:modified xsi:type="dcterms:W3CDTF">2026-07-20T09:20:00Z</dcterms:modified>
</cp:coreProperties>
</file>