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830" w:rsidRDefault="001D4830" w:rsidP="001D4830">
      <w:pPr>
        <w:bidi/>
        <w:spacing w:line="360" w:lineRule="auto"/>
        <w:rPr>
          <w:rFonts w:ascii="David" w:hAnsi="David" w:cs="David"/>
          <w:rtl/>
        </w:rPr>
      </w:pPr>
      <w:r w:rsidRPr="005A77D1">
        <w:rPr>
          <w:rFonts w:ascii="David" w:hAnsi="David" w:cs="David"/>
          <w:b/>
          <w:bCs/>
          <w:rtl/>
        </w:rPr>
        <w:t>רשימת פרסומים</w:t>
      </w:r>
      <w:r>
        <w:rPr>
          <w:rFonts w:ascii="David" w:hAnsi="David" w:cs="David" w:hint="cs"/>
          <w:rtl/>
        </w:rPr>
        <w:t xml:space="preserve"> </w:t>
      </w:r>
    </w:p>
    <w:p w:rsidR="001D4830" w:rsidRDefault="001D4830" w:rsidP="001D4830">
      <w:pPr>
        <w:bidi/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ד״ר רותי נאמן</w:t>
      </w:r>
    </w:p>
    <w:p w:rsidR="001D4830" w:rsidRPr="005A77D1" w:rsidRDefault="001D4830" w:rsidP="001D4830">
      <w:pPr>
        <w:bidi/>
        <w:spacing w:line="360" w:lineRule="auto"/>
        <w:rPr>
          <w:rFonts w:ascii="David" w:hAnsi="David" w:cs="David"/>
        </w:rPr>
      </w:pPr>
    </w:p>
    <w:p w:rsidR="001D4830" w:rsidRPr="0054673E" w:rsidRDefault="001D4830" w:rsidP="001D4830">
      <w:pPr>
        <w:numPr>
          <w:ilvl w:val="0"/>
          <w:numId w:val="2"/>
        </w:numPr>
        <w:bidi/>
        <w:spacing w:line="360" w:lineRule="auto"/>
        <w:rPr>
          <w:rFonts w:ascii="David" w:hAnsi="David" w:cs="David"/>
          <w:b/>
          <w:bCs/>
          <w:rtl/>
        </w:rPr>
      </w:pPr>
      <w:bookmarkStart w:id="0" w:name="_Hlk78968961"/>
      <w:bookmarkStart w:id="1" w:name="_Hlk227250141"/>
      <w:r w:rsidRPr="0054673E">
        <w:rPr>
          <w:rFonts w:ascii="David" w:hAnsi="David" w:cs="David"/>
          <w:b/>
          <w:bCs/>
          <w:rtl/>
        </w:rPr>
        <w:t xml:space="preserve">עבודת </w:t>
      </w:r>
      <w:r w:rsidRPr="00FF66EA">
        <w:rPr>
          <w:rFonts w:ascii="David" w:hAnsi="David" w:cs="David" w:hint="cs"/>
          <w:b/>
          <w:bCs/>
          <w:rtl/>
        </w:rPr>
        <w:t>דוקטור</w:t>
      </w:r>
      <w:r w:rsidRPr="00FF66EA">
        <w:rPr>
          <w:rFonts w:ascii="David" w:hAnsi="David" w:cs="David" w:hint="eastAsia"/>
          <w:b/>
          <w:bCs/>
          <w:rtl/>
        </w:rPr>
        <w:t>ט</w:t>
      </w:r>
    </w:p>
    <w:bookmarkEnd w:id="1"/>
    <w:p w:rsidR="001D4830" w:rsidRDefault="001D4830" w:rsidP="001D4830">
      <w:pPr>
        <w:bidi/>
        <w:spacing w:line="360" w:lineRule="auto"/>
        <w:ind w:left="720"/>
        <w:rPr>
          <w:rFonts w:ascii="David" w:hAnsi="David" w:cs="David"/>
          <w:rtl/>
        </w:rPr>
      </w:pPr>
      <w:r w:rsidRPr="00A535E3">
        <w:rPr>
          <w:rFonts w:ascii="David" w:hAnsi="David" w:cs="David"/>
          <w:rtl/>
        </w:rPr>
        <w:t>נאמן, ר., עדן, ס., אוניברסיטת בר אילן מוסד מעניק תואר, &amp; אוניברסיטת בר אילן. הפקולטה לחינוך. (2025). יכולות שפתיות ומתמטיות בקרב ילדי גן כבדי שמיעה בהשוואה לילדים שומעים</w:t>
      </w:r>
      <w:r w:rsidRPr="00A535E3">
        <w:rPr>
          <w:rFonts w:ascii="Arial" w:hAnsi="Arial" w:cs="Arial" w:hint="cs"/>
          <w:rtl/>
        </w:rPr>
        <w:t> </w:t>
      </w:r>
      <w:r w:rsidRPr="00A535E3">
        <w:rPr>
          <w:rFonts w:ascii="David" w:hAnsi="David" w:cs="David"/>
          <w:rtl/>
        </w:rPr>
        <w:t xml:space="preserve">: </w:t>
      </w:r>
      <w:r w:rsidRPr="00A535E3">
        <w:rPr>
          <w:rFonts w:ascii="David" w:hAnsi="David" w:cs="David" w:hint="cs"/>
          <w:rtl/>
        </w:rPr>
        <w:t>השפעת</w:t>
      </w:r>
      <w:r w:rsidRPr="00A535E3">
        <w:rPr>
          <w:rFonts w:ascii="David" w:hAnsi="David" w:cs="David"/>
          <w:rtl/>
        </w:rPr>
        <w:t xml:space="preserve"> </w:t>
      </w:r>
      <w:r w:rsidRPr="00A535E3">
        <w:rPr>
          <w:rFonts w:ascii="David" w:hAnsi="David" w:cs="David" w:hint="cs"/>
          <w:rtl/>
        </w:rPr>
        <w:t>ספר</w:t>
      </w:r>
      <w:r w:rsidRPr="00A535E3">
        <w:rPr>
          <w:rFonts w:ascii="David" w:hAnsi="David" w:cs="David"/>
          <w:rtl/>
        </w:rPr>
        <w:t xml:space="preserve"> </w:t>
      </w:r>
      <w:r w:rsidRPr="00A535E3">
        <w:rPr>
          <w:rFonts w:ascii="David" w:hAnsi="David" w:cs="David" w:hint="cs"/>
          <w:rtl/>
        </w:rPr>
        <w:t>דיגיטלי</w:t>
      </w:r>
      <w:r w:rsidRPr="00A535E3">
        <w:rPr>
          <w:rFonts w:ascii="David" w:hAnsi="David" w:cs="David"/>
          <w:rtl/>
        </w:rPr>
        <w:t xml:space="preserve"> / </w:t>
      </w:r>
      <w:r w:rsidRPr="00A535E3">
        <w:rPr>
          <w:rFonts w:ascii="David" w:hAnsi="David" w:cs="David" w:hint="cs"/>
          <w:rtl/>
        </w:rPr>
        <w:t>מאת</w:t>
      </w:r>
      <w:r w:rsidRPr="00A535E3">
        <w:rPr>
          <w:rFonts w:ascii="David" w:hAnsi="David" w:cs="David"/>
          <w:rtl/>
        </w:rPr>
        <w:t xml:space="preserve">: </w:t>
      </w:r>
      <w:r w:rsidRPr="00A535E3">
        <w:rPr>
          <w:rFonts w:ascii="David" w:hAnsi="David" w:cs="David" w:hint="cs"/>
          <w:rtl/>
        </w:rPr>
        <w:t>רותי</w:t>
      </w:r>
      <w:r w:rsidRPr="00A535E3">
        <w:rPr>
          <w:rFonts w:ascii="David" w:hAnsi="David" w:cs="David"/>
          <w:rtl/>
        </w:rPr>
        <w:t xml:space="preserve"> </w:t>
      </w:r>
      <w:r w:rsidRPr="00A535E3">
        <w:rPr>
          <w:rFonts w:ascii="David" w:hAnsi="David" w:cs="David" w:hint="cs"/>
          <w:rtl/>
        </w:rPr>
        <w:t>נאמן</w:t>
      </w:r>
      <w:r w:rsidRPr="00A535E3">
        <w:rPr>
          <w:rFonts w:ascii="David" w:hAnsi="David" w:cs="David"/>
          <w:rtl/>
        </w:rPr>
        <w:t xml:space="preserve">. </w:t>
      </w:r>
      <w:r w:rsidRPr="00A535E3">
        <w:rPr>
          <w:rFonts w:ascii="David" w:hAnsi="David" w:cs="David" w:hint="cs"/>
          <w:rtl/>
        </w:rPr>
        <w:t>אוניברסיטת</w:t>
      </w:r>
      <w:r w:rsidRPr="00A535E3">
        <w:rPr>
          <w:rFonts w:ascii="David" w:hAnsi="David" w:cs="David"/>
          <w:rtl/>
        </w:rPr>
        <w:t xml:space="preserve"> </w:t>
      </w:r>
      <w:r w:rsidRPr="00A535E3">
        <w:rPr>
          <w:rFonts w:ascii="David" w:hAnsi="David" w:cs="David" w:hint="cs"/>
          <w:rtl/>
        </w:rPr>
        <w:t>בר</w:t>
      </w:r>
      <w:r w:rsidRPr="00A535E3">
        <w:rPr>
          <w:rFonts w:ascii="David" w:hAnsi="David" w:cs="David"/>
          <w:rtl/>
        </w:rPr>
        <w:t xml:space="preserve"> </w:t>
      </w:r>
      <w:r w:rsidRPr="00A535E3">
        <w:rPr>
          <w:rFonts w:ascii="David" w:hAnsi="David" w:cs="David" w:hint="cs"/>
          <w:rtl/>
        </w:rPr>
        <w:t>אילן</w:t>
      </w:r>
      <w:r>
        <w:rPr>
          <w:rFonts w:ascii="David" w:hAnsi="David" w:cs="David" w:hint="cs"/>
          <w:rtl/>
        </w:rPr>
        <w:t>.</w:t>
      </w:r>
    </w:p>
    <w:p w:rsidR="001D4830" w:rsidRDefault="001D4830" w:rsidP="001D4830">
      <w:pPr>
        <w:bidi/>
        <w:spacing w:line="360" w:lineRule="auto"/>
        <w:ind w:left="720"/>
        <w:rPr>
          <w:rFonts w:ascii="David" w:hAnsi="David" w:cs="David"/>
          <w:rtl/>
        </w:rPr>
      </w:pPr>
    </w:p>
    <w:p w:rsidR="001D4830" w:rsidRPr="0054673E" w:rsidRDefault="001D4830" w:rsidP="001D4830">
      <w:pPr>
        <w:numPr>
          <w:ilvl w:val="0"/>
          <w:numId w:val="2"/>
        </w:numPr>
        <w:bidi/>
        <w:spacing w:line="360" w:lineRule="auto"/>
        <w:rPr>
          <w:rFonts w:ascii="David" w:hAnsi="David" w:cs="David"/>
          <w:b/>
          <w:bCs/>
          <w:rtl/>
        </w:rPr>
      </w:pPr>
      <w:r w:rsidRPr="0054673E">
        <w:rPr>
          <w:rFonts w:ascii="David" w:hAnsi="David" w:cs="David"/>
          <w:b/>
          <w:bCs/>
          <w:rtl/>
        </w:rPr>
        <w:t xml:space="preserve">עבודת תזה ל- </w:t>
      </w:r>
      <w:r w:rsidRPr="0054673E">
        <w:rPr>
          <w:rFonts w:ascii="David" w:hAnsi="David" w:cs="David"/>
          <w:b/>
          <w:bCs/>
        </w:rPr>
        <w:t>M.A</w:t>
      </w:r>
    </w:p>
    <w:p w:rsidR="001D4830" w:rsidRDefault="001D4830" w:rsidP="001D4830">
      <w:pPr>
        <w:bidi/>
        <w:spacing w:line="360" w:lineRule="auto"/>
        <w:ind w:left="720"/>
        <w:rPr>
          <w:rFonts w:ascii="David" w:hAnsi="David" w:cs="David"/>
          <w:rtl/>
        </w:rPr>
      </w:pPr>
      <w:r w:rsidRPr="0054673E">
        <w:rPr>
          <w:rFonts w:ascii="David" w:hAnsi="David" w:cs="David"/>
          <w:rtl/>
        </w:rPr>
        <w:t>נאמן, ר' (2013). השפעת טיפוח שיח מתמטי-מטה-קוגניטיבי על אוריינות מתמטית של  ילדי גן. עבודת מחקר לתואר שני, אוניברסיטת בר-אילן, בית-הספר לחינוך, רמת-גן.</w:t>
      </w:r>
    </w:p>
    <w:p w:rsidR="001D4830" w:rsidRPr="0054673E" w:rsidRDefault="001D4830" w:rsidP="001D4830">
      <w:pPr>
        <w:bidi/>
        <w:spacing w:line="360" w:lineRule="auto"/>
        <w:ind w:left="720"/>
        <w:rPr>
          <w:rFonts w:ascii="David" w:hAnsi="David" w:cs="David"/>
        </w:rPr>
      </w:pPr>
    </w:p>
    <w:p w:rsidR="001D4830" w:rsidRDefault="001D4830" w:rsidP="001D4830">
      <w:pPr>
        <w:numPr>
          <w:ilvl w:val="0"/>
          <w:numId w:val="2"/>
        </w:numPr>
        <w:bidi/>
        <w:spacing w:line="360" w:lineRule="auto"/>
        <w:rPr>
          <w:rFonts w:ascii="David" w:hAnsi="David" w:cs="David"/>
          <w:b/>
          <w:bCs/>
        </w:rPr>
      </w:pPr>
      <w:r w:rsidRPr="0054673E">
        <w:rPr>
          <w:rFonts w:ascii="David" w:hAnsi="David" w:cs="David" w:hint="cs"/>
          <w:b/>
          <w:bCs/>
          <w:rtl/>
        </w:rPr>
        <w:t>מאמרים</w:t>
      </w:r>
    </w:p>
    <w:p w:rsidR="001D4830" w:rsidRDefault="001D4830" w:rsidP="001D4830">
      <w:pPr>
        <w:bidi/>
        <w:spacing w:line="360" w:lineRule="auto"/>
        <w:ind w:right="706"/>
        <w:rPr>
          <w:rFonts w:ascii="David" w:hAnsi="David" w:cs="David"/>
          <w:rtl/>
        </w:rPr>
      </w:pPr>
    </w:p>
    <w:p w:rsidR="001D4830" w:rsidRPr="001D4830" w:rsidRDefault="001D4830" w:rsidP="001D4830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="David" w:eastAsia="David" w:hAnsi="David" w:cs="David"/>
          <w:color w:val="000000"/>
          <w:sz w:val="24"/>
          <w:szCs w:val="24"/>
          <w:lang w:val="en-US"/>
        </w:rPr>
      </w:pPr>
      <w:proofErr w:type="spellStart"/>
      <w:r w:rsidRPr="001D4830">
        <w:rPr>
          <w:rFonts w:ascii="David" w:eastAsia="David" w:hAnsi="David" w:cs="David"/>
          <w:color w:val="000000"/>
          <w:sz w:val="24"/>
          <w:szCs w:val="24"/>
          <w:lang w:val="en-US"/>
        </w:rPr>
        <w:t>Neeman</w:t>
      </w:r>
      <w:proofErr w:type="spellEnd"/>
      <w:r w:rsidRPr="001D4830">
        <w:rPr>
          <w:rFonts w:ascii="David" w:eastAsia="David" w:hAnsi="David" w:cs="David"/>
          <w:color w:val="000000"/>
          <w:sz w:val="24"/>
          <w:szCs w:val="24"/>
          <w:lang w:val="en-US"/>
        </w:rPr>
        <w:t xml:space="preserve"> R, </w:t>
      </w:r>
      <w:proofErr w:type="spellStart"/>
      <w:r w:rsidRPr="001D4830">
        <w:rPr>
          <w:rFonts w:ascii="David" w:eastAsia="David" w:hAnsi="David" w:cs="David"/>
          <w:color w:val="000000"/>
          <w:sz w:val="24"/>
          <w:szCs w:val="24"/>
          <w:lang w:val="en-US"/>
        </w:rPr>
        <w:t>Raviv</w:t>
      </w:r>
      <w:proofErr w:type="spellEnd"/>
      <w:r w:rsidRPr="001D4830">
        <w:rPr>
          <w:rFonts w:ascii="David" w:eastAsia="David" w:hAnsi="David" w:cs="David"/>
          <w:color w:val="000000"/>
          <w:sz w:val="24"/>
          <w:szCs w:val="24"/>
          <w:lang w:val="en-US"/>
        </w:rPr>
        <w:t xml:space="preserve"> H. Acquisition of Multiple-Meaning Words, Including Polysemy and Homonymy, in the Expressive Lexicon of 3–5-Year-Olds, and the Impact of a Gamified Intervention Program. </w:t>
      </w:r>
      <w:r w:rsidRPr="001D4830">
        <w:rPr>
          <w:rFonts w:ascii="David" w:eastAsia="David" w:hAnsi="David" w:cs="David"/>
          <w:i/>
          <w:iCs/>
          <w:color w:val="000000"/>
          <w:sz w:val="24"/>
          <w:szCs w:val="24"/>
          <w:lang w:val="en-US"/>
        </w:rPr>
        <w:t>Journal of Child Language</w:t>
      </w:r>
      <w:r w:rsidRPr="001D4830">
        <w:rPr>
          <w:rFonts w:ascii="David" w:eastAsia="David" w:hAnsi="David" w:cs="David"/>
          <w:color w:val="000000"/>
          <w:sz w:val="24"/>
          <w:szCs w:val="24"/>
          <w:lang w:val="en-US"/>
        </w:rPr>
        <w:t>. Published online 2026:1-20. doi:10.1017/S030500092610066X</w:t>
      </w:r>
    </w:p>
    <w:p w:rsidR="001D4830" w:rsidRDefault="001D4830" w:rsidP="001D4830">
      <w:pPr>
        <w:bidi/>
        <w:spacing w:line="480" w:lineRule="auto"/>
        <w:ind w:left="1077" w:hanging="720"/>
        <w:rPr>
          <w:rFonts w:ascii="David" w:hAnsi="David" w:cs="David"/>
          <w:rtl/>
        </w:rPr>
      </w:pPr>
    </w:p>
    <w:p w:rsidR="001D4830" w:rsidRDefault="001D4830" w:rsidP="001D4830">
      <w:pPr>
        <w:bidi/>
        <w:spacing w:line="480" w:lineRule="auto"/>
        <w:ind w:left="1077" w:hanging="720"/>
        <w:rPr>
          <w:rFonts w:ascii="David" w:hAnsi="David" w:cs="David"/>
          <w:rtl/>
        </w:rPr>
      </w:pPr>
      <w:r w:rsidRPr="00465CE5">
        <w:rPr>
          <w:rFonts w:ascii="David" w:hAnsi="David" w:cs="David"/>
          <w:rtl/>
        </w:rPr>
        <w:t xml:space="preserve">נאמן, ר׳ ופרידמן, א׳, </w:t>
      </w:r>
      <w:r>
        <w:rPr>
          <w:rFonts w:ascii="David" w:hAnsi="David" w:cs="David" w:hint="cs"/>
          <w:rtl/>
        </w:rPr>
        <w:t xml:space="preserve">(2026) </w:t>
      </w:r>
      <w:r w:rsidRPr="00465CE5">
        <w:rPr>
          <w:rFonts w:ascii="David" w:hAnsi="David" w:cs="David"/>
          <w:rtl/>
        </w:rPr>
        <w:t>תפיסת גננות ביחס להסתגלות הילדים בתחילת שנה בגן, בתוך א׳ פלג, ק׳ טל, נ׳ לאור ומ׳ כדורי-שלזק (עורכות). הזדמנויות ואתגרים בחינוך לגיל הרך בעתות משבר, המרכז האקדמי לוינסקי-וינגייט</w:t>
      </w:r>
      <w:r>
        <w:rPr>
          <w:rFonts w:ascii="David" w:hAnsi="David" w:cs="David" w:hint="cs"/>
          <w:rtl/>
        </w:rPr>
        <w:t xml:space="preserve"> (אושר לפרסום).</w:t>
      </w:r>
    </w:p>
    <w:p w:rsidR="001D4830" w:rsidRDefault="001D4830" w:rsidP="001D4830">
      <w:pPr>
        <w:bidi/>
        <w:spacing w:line="480" w:lineRule="auto"/>
        <w:ind w:left="1077" w:hanging="720"/>
        <w:rPr>
          <w:rFonts w:ascii="David" w:hAnsi="David" w:cs="David"/>
          <w:rtl/>
        </w:rPr>
      </w:pPr>
    </w:p>
    <w:p w:rsidR="001D4830" w:rsidRDefault="001D4830" w:rsidP="001D4830">
      <w:pPr>
        <w:bidi/>
        <w:spacing w:line="480" w:lineRule="auto"/>
        <w:ind w:left="1077" w:hanging="720"/>
        <w:rPr>
          <w:rFonts w:ascii="David" w:hAnsi="David" w:cs="David"/>
          <w:rtl/>
        </w:rPr>
      </w:pPr>
      <w:r>
        <w:rPr>
          <w:rFonts w:ascii="David" w:eastAsia="David" w:hAnsi="David" w:cs="David"/>
          <w:color w:val="000000"/>
          <w:rtl/>
        </w:rPr>
        <w:t xml:space="preserve">נאמן, ר׳, שילה, י׳ </w:t>
      </w:r>
      <w:proofErr w:type="spellStart"/>
      <w:r>
        <w:rPr>
          <w:rFonts w:ascii="David" w:eastAsia="David" w:hAnsi="David" w:cs="David"/>
          <w:color w:val="000000"/>
          <w:rtl/>
        </w:rPr>
        <w:t>וקופמן</w:t>
      </w:r>
      <w:proofErr w:type="spellEnd"/>
      <w:r>
        <w:rPr>
          <w:rFonts w:ascii="David" w:eastAsia="David" w:hAnsi="David" w:cs="David"/>
          <w:color w:val="000000"/>
          <w:rtl/>
        </w:rPr>
        <w:t xml:space="preserve">-תלמי, א׳ (2025). תפיסות גננות את משחק הילדים בזמן מלחמת "חרבות ברזל". דרך </w:t>
      </w:r>
      <w:proofErr w:type="spellStart"/>
      <w:r>
        <w:rPr>
          <w:rFonts w:ascii="David" w:eastAsia="David" w:hAnsi="David" w:cs="David"/>
          <w:color w:val="000000"/>
          <w:rtl/>
        </w:rPr>
        <w:t>אפרתה</w:t>
      </w:r>
      <w:proofErr w:type="spellEnd"/>
      <w:r>
        <w:rPr>
          <w:rFonts w:ascii="David" w:eastAsia="David" w:hAnsi="David" w:cs="David"/>
          <w:color w:val="000000"/>
          <w:rtl/>
        </w:rPr>
        <w:t>. (אושר לפרסום)</w:t>
      </w:r>
      <w:r>
        <w:rPr>
          <w:rFonts w:ascii="David" w:hAnsi="David" w:cs="David" w:hint="cs"/>
          <w:rtl/>
        </w:rPr>
        <w:t>.</w:t>
      </w:r>
    </w:p>
    <w:p w:rsidR="001D4830" w:rsidRDefault="001D4830" w:rsidP="001D4830">
      <w:pPr>
        <w:bidi/>
        <w:spacing w:line="480" w:lineRule="auto"/>
        <w:ind w:left="1077" w:hanging="720"/>
        <w:rPr>
          <w:rFonts w:ascii="David" w:hAnsi="David" w:cs="David"/>
          <w:rtl/>
        </w:rPr>
      </w:pPr>
    </w:p>
    <w:p w:rsidR="001D4830" w:rsidRDefault="001D4830" w:rsidP="001D4830">
      <w:pPr>
        <w:bidi/>
        <w:spacing w:line="480" w:lineRule="auto"/>
        <w:ind w:left="1077" w:hanging="720"/>
        <w:rPr>
          <w:rFonts w:ascii="David" w:hAnsi="David" w:cs="David"/>
          <w:rtl/>
        </w:rPr>
      </w:pPr>
      <w:r w:rsidRPr="0054673E">
        <w:rPr>
          <w:rFonts w:ascii="David" w:hAnsi="David" w:cs="David" w:hint="cs"/>
          <w:rtl/>
        </w:rPr>
        <w:t>נאמן</w:t>
      </w:r>
      <w:r w:rsidRPr="0054673E">
        <w:rPr>
          <w:rFonts w:ascii="David" w:hAnsi="David" w:cs="David"/>
          <w:rtl/>
        </w:rPr>
        <w:t>,</w:t>
      </w:r>
      <w:r w:rsidRPr="0054673E">
        <w:rPr>
          <w:rFonts w:ascii="David" w:hAnsi="David" w:cs="David" w:hint="cs"/>
          <w:rtl/>
        </w:rPr>
        <w:t xml:space="preserve"> ר׳</w:t>
      </w:r>
      <w:r w:rsidRPr="0054673E">
        <w:rPr>
          <w:rFonts w:ascii="David" w:hAnsi="David" w:cs="David"/>
          <w:rtl/>
        </w:rPr>
        <w:t xml:space="preserve"> </w:t>
      </w:r>
      <w:r w:rsidRPr="0054673E">
        <w:rPr>
          <w:rFonts w:ascii="David" w:hAnsi="David" w:cs="David" w:hint="cs"/>
          <w:rtl/>
        </w:rPr>
        <w:t>(2022). הגשת חומרי אומנות בגיל הרך</w:t>
      </w:r>
      <w:r>
        <w:rPr>
          <w:rFonts w:ascii="David" w:hAnsi="David" w:cs="David" w:hint="cs"/>
          <w:rtl/>
        </w:rPr>
        <w:t xml:space="preserve"> (פרק י״ג)</w:t>
      </w:r>
      <w:r w:rsidRPr="0054673E">
        <w:rPr>
          <w:rFonts w:ascii="David" w:hAnsi="David" w:cs="David" w:hint="cs"/>
          <w:rtl/>
        </w:rPr>
        <w:t>, בתוך ס׳ דולב, א׳ פרידמן, י׳ שני וא׳ דרור (עורכים).</w:t>
      </w:r>
      <w:r w:rsidRPr="0054673E">
        <w:rPr>
          <w:rFonts w:ascii="David" w:hAnsi="David" w:cs="David"/>
          <w:rtl/>
        </w:rPr>
        <w:t xml:space="preserve"> קווים מנחים למחנכות שנות ינקות, המכללה האקדמית לחינוך אורנים</w:t>
      </w:r>
      <w:r w:rsidRPr="0054673E">
        <w:rPr>
          <w:rFonts w:ascii="David" w:hAnsi="David" w:cs="David" w:hint="cs"/>
          <w:rtl/>
        </w:rPr>
        <w:t>. 142-133.</w:t>
      </w:r>
    </w:p>
    <w:p w:rsidR="001D4830" w:rsidRPr="0054673E" w:rsidRDefault="001D4830" w:rsidP="001D4830">
      <w:pPr>
        <w:bidi/>
        <w:spacing w:line="480" w:lineRule="auto"/>
        <w:ind w:left="1077" w:hanging="720"/>
        <w:rPr>
          <w:rFonts w:ascii="David" w:hAnsi="David" w:cs="David" w:hint="cs"/>
          <w:rtl/>
        </w:rPr>
      </w:pPr>
    </w:p>
    <w:p w:rsidR="001D4830" w:rsidRDefault="001D4830" w:rsidP="001D4830">
      <w:pPr>
        <w:bidi/>
        <w:spacing w:line="480" w:lineRule="auto"/>
        <w:ind w:left="1077" w:hanging="720"/>
        <w:rPr>
          <w:rFonts w:ascii="David" w:hAnsi="David" w:cs="David"/>
          <w:rtl/>
        </w:rPr>
      </w:pPr>
      <w:r w:rsidRPr="0054673E">
        <w:rPr>
          <w:rFonts w:ascii="David" w:hAnsi="David" w:cs="David"/>
          <w:rtl/>
        </w:rPr>
        <w:t xml:space="preserve">נאמן, ר' ובן חמו ר' (2021). פרויקט החקר כחלק מתהליך ההכשרה של סטודנטיות שנה ב במכללת </w:t>
      </w:r>
      <w:proofErr w:type="spellStart"/>
      <w:r w:rsidRPr="0054673E">
        <w:rPr>
          <w:rFonts w:ascii="David" w:hAnsi="David" w:cs="David"/>
          <w:rtl/>
        </w:rPr>
        <w:t>אפרתה</w:t>
      </w:r>
      <w:proofErr w:type="spellEnd"/>
      <w:r w:rsidRPr="0054673E">
        <w:rPr>
          <w:rFonts w:ascii="David" w:hAnsi="David" w:cs="David"/>
          <w:rtl/>
        </w:rPr>
        <w:t xml:space="preserve">, ס' רוזמרין וי' </w:t>
      </w:r>
      <w:proofErr w:type="spellStart"/>
      <w:r w:rsidRPr="0054673E">
        <w:rPr>
          <w:rFonts w:ascii="David" w:hAnsi="David" w:cs="David"/>
          <w:rtl/>
        </w:rPr>
        <w:t>רוזנסון</w:t>
      </w:r>
      <w:proofErr w:type="spellEnd"/>
      <w:r w:rsidRPr="0054673E">
        <w:rPr>
          <w:rFonts w:ascii="David" w:hAnsi="David" w:cs="David"/>
          <w:rtl/>
        </w:rPr>
        <w:t xml:space="preserve"> (עורכים), מזמור לדוד – קובץ לכבוד ד"ר דוד ברודי עם פרישתו לגמלאות, הוצאת </w:t>
      </w:r>
      <w:proofErr w:type="spellStart"/>
      <w:r w:rsidRPr="0054673E">
        <w:rPr>
          <w:rFonts w:ascii="David" w:hAnsi="David" w:cs="David"/>
          <w:rtl/>
        </w:rPr>
        <w:t>אפרתה</w:t>
      </w:r>
      <w:proofErr w:type="spellEnd"/>
      <w:r w:rsidRPr="0054673E">
        <w:rPr>
          <w:rFonts w:ascii="David" w:hAnsi="David" w:cs="David"/>
          <w:rtl/>
        </w:rPr>
        <w:t>.</w:t>
      </w:r>
    </w:p>
    <w:p w:rsidR="001D4830" w:rsidRPr="0054673E" w:rsidRDefault="001D4830" w:rsidP="001D4830">
      <w:pPr>
        <w:bidi/>
        <w:spacing w:line="480" w:lineRule="auto"/>
        <w:ind w:left="1077" w:hanging="720"/>
        <w:rPr>
          <w:rFonts w:ascii="David" w:hAnsi="David" w:cs="David"/>
          <w:rtl/>
        </w:rPr>
      </w:pPr>
    </w:p>
    <w:p w:rsidR="001D4830" w:rsidRDefault="001D4830" w:rsidP="001D4830">
      <w:pPr>
        <w:bidi/>
        <w:spacing w:line="480" w:lineRule="auto"/>
        <w:ind w:left="1077" w:hanging="720"/>
        <w:rPr>
          <w:rFonts w:ascii="David" w:hAnsi="David" w:cs="David"/>
          <w:rtl/>
        </w:rPr>
      </w:pPr>
      <w:r w:rsidRPr="0054673E">
        <w:rPr>
          <w:rFonts w:ascii="David" w:hAnsi="David" w:cs="David"/>
          <w:rtl/>
        </w:rPr>
        <w:t>נאמן, ר' וגיבלי</w:t>
      </w:r>
      <w:r w:rsidRPr="0054673E">
        <w:rPr>
          <w:rFonts w:ascii="David" w:hAnsi="David" w:cs="David" w:hint="cs"/>
          <w:rtl/>
        </w:rPr>
        <w:t>,</w:t>
      </w:r>
      <w:r w:rsidRPr="0054673E">
        <w:rPr>
          <w:rFonts w:ascii="David" w:hAnsi="David" w:cs="David"/>
          <w:rtl/>
        </w:rPr>
        <w:t xml:space="preserve"> נ' (2021). אופן הגשת חומרי יצירה מנקודת מבטם של הילדים, דרך </w:t>
      </w:r>
      <w:proofErr w:type="spellStart"/>
      <w:r w:rsidRPr="0054673E">
        <w:rPr>
          <w:rFonts w:ascii="David" w:hAnsi="David" w:cs="David"/>
          <w:rtl/>
        </w:rPr>
        <w:t>אפרתה</w:t>
      </w:r>
      <w:proofErr w:type="spellEnd"/>
      <w:r w:rsidRPr="0054673E">
        <w:rPr>
          <w:rFonts w:ascii="David" w:hAnsi="David" w:cs="David"/>
          <w:rtl/>
        </w:rPr>
        <w:t> </w:t>
      </w:r>
      <w:proofErr w:type="spellStart"/>
      <w:r w:rsidRPr="0054673E">
        <w:rPr>
          <w:rFonts w:ascii="David" w:hAnsi="David" w:cs="David"/>
          <w:rtl/>
        </w:rPr>
        <w:t>טז</w:t>
      </w:r>
      <w:proofErr w:type="spellEnd"/>
      <w:r w:rsidRPr="0054673E">
        <w:rPr>
          <w:rFonts w:ascii="David" w:hAnsi="David" w:cs="David"/>
          <w:rtl/>
        </w:rPr>
        <w:t>.</w:t>
      </w:r>
    </w:p>
    <w:p w:rsidR="001D4830" w:rsidRDefault="001D4830" w:rsidP="001D4830">
      <w:pPr>
        <w:bidi/>
        <w:spacing w:line="480" w:lineRule="auto"/>
        <w:ind w:left="1077" w:hanging="720"/>
        <w:rPr>
          <w:rFonts w:ascii="David" w:hAnsi="David" w:cs="David"/>
        </w:rPr>
      </w:pPr>
    </w:p>
    <w:p w:rsidR="001D4830" w:rsidRDefault="001D4830" w:rsidP="001D4830">
      <w:pPr>
        <w:bidi/>
        <w:spacing w:line="480" w:lineRule="auto"/>
        <w:ind w:left="1077" w:hanging="720"/>
        <w:rPr>
          <w:rFonts w:ascii="David" w:hAnsi="David" w:cs="David"/>
          <w:rtl/>
        </w:rPr>
      </w:pPr>
      <w:r w:rsidRPr="0054673E">
        <w:rPr>
          <w:rFonts w:ascii="David" w:hAnsi="David" w:cs="David"/>
          <w:rtl/>
        </w:rPr>
        <w:t xml:space="preserve">נאמן, ר' (2019). אין צורך להעמיס עליהם, ד' ברודי, ה' כהן וש' </w:t>
      </w:r>
      <w:proofErr w:type="spellStart"/>
      <w:r w:rsidRPr="0054673E">
        <w:rPr>
          <w:rFonts w:ascii="David" w:hAnsi="David" w:cs="David"/>
          <w:rtl/>
        </w:rPr>
        <w:t>איזיקיאל</w:t>
      </w:r>
      <w:proofErr w:type="spellEnd"/>
      <w:r w:rsidRPr="0054673E">
        <w:rPr>
          <w:rFonts w:ascii="David" w:hAnsi="David" w:cs="David"/>
          <w:rtl/>
        </w:rPr>
        <w:t xml:space="preserve"> (עורכים), התמודדות עם נושא השואה</w:t>
      </w:r>
      <w:r>
        <w:rPr>
          <w:rFonts w:ascii="David" w:hAnsi="David" w:cs="David" w:hint="cs"/>
          <w:rtl/>
        </w:rPr>
        <w:t xml:space="preserve"> </w:t>
      </w:r>
      <w:r w:rsidRPr="0054673E">
        <w:rPr>
          <w:rFonts w:ascii="David" w:hAnsi="David" w:cs="David"/>
          <w:rtl/>
        </w:rPr>
        <w:t>בגן הילדים – קולות מהשטח, עמ' 33–37.</w:t>
      </w:r>
    </w:p>
    <w:p w:rsidR="001D4830" w:rsidRPr="0054673E" w:rsidRDefault="001D4830" w:rsidP="001D4830">
      <w:pPr>
        <w:bidi/>
        <w:spacing w:line="480" w:lineRule="auto"/>
        <w:ind w:left="1077" w:hanging="720"/>
        <w:rPr>
          <w:rFonts w:ascii="David" w:hAnsi="David" w:cs="David"/>
          <w:rtl/>
        </w:rPr>
      </w:pPr>
    </w:p>
    <w:p w:rsidR="00E855A5" w:rsidRPr="001D4830" w:rsidRDefault="001D4830" w:rsidP="001D4830">
      <w:pPr>
        <w:bidi/>
        <w:spacing w:line="480" w:lineRule="auto"/>
        <w:ind w:left="1077" w:hanging="720"/>
        <w:rPr>
          <w:rFonts w:ascii="David" w:hAnsi="David" w:cs="David"/>
        </w:rPr>
      </w:pPr>
      <w:r w:rsidRPr="0054673E">
        <w:rPr>
          <w:rFonts w:ascii="David" w:hAnsi="David" w:cs="David"/>
          <w:rtl/>
        </w:rPr>
        <w:t xml:space="preserve">בן חמו, ר';  נאמן, ר' (2014). </w:t>
      </w:r>
      <w:proofErr w:type="spellStart"/>
      <w:r w:rsidRPr="0054673E">
        <w:rPr>
          <w:rFonts w:ascii="David" w:hAnsi="David" w:cs="David"/>
          <w:rtl/>
        </w:rPr>
        <w:t>הכל</w:t>
      </w:r>
      <w:proofErr w:type="spellEnd"/>
      <w:r w:rsidRPr="0054673E">
        <w:rPr>
          <w:rFonts w:ascii="David" w:hAnsi="David" w:cs="David"/>
          <w:rtl/>
        </w:rPr>
        <w:t xml:space="preserve"> זורם.  הד הגן, רבעון לחינוך בגיל הרך,  ע"ח</w:t>
      </w:r>
      <w:r w:rsidRPr="0054673E">
        <w:rPr>
          <w:rFonts w:ascii="David" w:hAnsi="David" w:cs="David" w:hint="cs"/>
          <w:rtl/>
        </w:rPr>
        <w:t xml:space="preserve"> </w:t>
      </w:r>
      <w:r w:rsidRPr="0054673E">
        <w:rPr>
          <w:rFonts w:ascii="David" w:hAnsi="David" w:cs="David"/>
          <w:rtl/>
        </w:rPr>
        <w:t>(ד), 56-63.</w:t>
      </w:r>
      <w:bookmarkEnd w:id="0"/>
    </w:p>
    <w:sectPr w:rsidR="00E855A5" w:rsidRPr="001D4830" w:rsidSect="00F36497">
      <w:pgSz w:w="11900" w:h="16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F7F68"/>
    <w:multiLevelType w:val="multilevel"/>
    <w:tmpl w:val="2056C35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17265A6"/>
    <w:multiLevelType w:val="hybridMultilevel"/>
    <w:tmpl w:val="87A8D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663125">
    <w:abstractNumId w:val="0"/>
  </w:num>
  <w:num w:numId="2" w16cid:durableId="1840540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BD0"/>
    <w:rsid w:val="001D4830"/>
    <w:rsid w:val="00236BD0"/>
    <w:rsid w:val="00327BAF"/>
    <w:rsid w:val="003450BB"/>
    <w:rsid w:val="0039481E"/>
    <w:rsid w:val="006413EC"/>
    <w:rsid w:val="00B27AD6"/>
    <w:rsid w:val="00E855A5"/>
    <w:rsid w:val="00F36497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690E6"/>
  <w14:defaultImageDpi w14:val="32767"/>
  <w15:chartTrackingRefBased/>
  <w15:docId w15:val="{C8740359-8510-C044-9D9D-9D5CD72B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BD0"/>
    <w:rPr>
      <w:rFonts w:ascii="Calibri" w:eastAsia="Calibri" w:hAnsi="Calibri" w:cs="Calibri"/>
      <w:kern w:val="0"/>
      <w:sz w:val="20"/>
      <w:szCs w:val="20"/>
      <w:lang w:val="en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5742">
          <w:marLeft w:val="0"/>
          <w:marRight w:val="0"/>
          <w:marTop w:val="0"/>
          <w:marBottom w:val="0"/>
          <w:divBdr>
            <w:top w:val="single" w:sz="18" w:space="4" w:color="006FCA"/>
            <w:left w:val="single" w:sz="18" w:space="4" w:color="006FCA"/>
            <w:bottom w:val="single" w:sz="18" w:space="4" w:color="006FCA"/>
            <w:right w:val="single" w:sz="18" w:space="4" w:color="006FCA"/>
          </w:divBdr>
          <w:divsChild>
            <w:div w:id="6879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017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9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93838">
          <w:marLeft w:val="0"/>
          <w:marRight w:val="0"/>
          <w:marTop w:val="0"/>
          <w:marBottom w:val="0"/>
          <w:divBdr>
            <w:top w:val="single" w:sz="18" w:space="4" w:color="006FCA"/>
            <w:left w:val="single" w:sz="18" w:space="4" w:color="006FCA"/>
            <w:bottom w:val="single" w:sz="18" w:space="4" w:color="006FCA"/>
            <w:right w:val="single" w:sz="18" w:space="4" w:color="006FCA"/>
          </w:divBdr>
          <w:divsChild>
            <w:div w:id="20426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859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של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293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Ruti Neeman</dc:creator>
  <cp:keywords/>
  <dc:description/>
  <cp:lastModifiedBy>Ruti Neeman</cp:lastModifiedBy>
  <cp:revision>4</cp:revision>
  <dcterms:created xsi:type="dcterms:W3CDTF">2026-04-15T18:25:00Z</dcterms:created>
  <dcterms:modified xsi:type="dcterms:W3CDTF">2026-04-23T16:33:00Z</dcterms:modified>
</cp:coreProperties>
</file>