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8C2" w:rsidRDefault="00A624CF">
      <w:pPr>
        <w:rPr>
          <w:rtl/>
        </w:rPr>
      </w:pPr>
      <w:r>
        <w:rPr>
          <w:rFonts w:hint="cs"/>
          <w:rtl/>
        </w:rPr>
        <w:t>בס"ד</w:t>
      </w:r>
    </w:p>
    <w:p w:rsidR="00A624CF" w:rsidRPr="00A624CF" w:rsidRDefault="00A624CF" w:rsidP="00A624CF">
      <w:pPr>
        <w:jc w:val="center"/>
        <w:rPr>
          <w:b/>
          <w:bCs/>
          <w:sz w:val="28"/>
          <w:szCs w:val="28"/>
          <w:rtl/>
        </w:rPr>
      </w:pPr>
      <w:r w:rsidRPr="00A624CF">
        <w:rPr>
          <w:rFonts w:hint="cs"/>
          <w:b/>
          <w:bCs/>
          <w:sz w:val="28"/>
          <w:szCs w:val="28"/>
          <w:rtl/>
        </w:rPr>
        <w:t>רשימת פרסומים</w:t>
      </w:r>
    </w:p>
    <w:p w:rsidR="00A624CF" w:rsidRDefault="00A624CF" w:rsidP="00A624CF">
      <w:pPr>
        <w:jc w:val="center"/>
        <w:rPr>
          <w:rtl/>
        </w:rPr>
      </w:pPr>
      <w:r>
        <w:rPr>
          <w:rFonts w:hint="cs"/>
          <w:rtl/>
        </w:rPr>
        <w:t>ד"ר חנן יצחקי</w:t>
      </w:r>
    </w:p>
    <w:p w:rsidR="00A624CF" w:rsidRDefault="00A624CF" w:rsidP="00A624CF">
      <w:pPr>
        <w:jc w:val="center"/>
        <w:rPr>
          <w:rtl/>
        </w:rPr>
      </w:pPr>
    </w:p>
    <w:p w:rsidR="00A624CF" w:rsidRPr="00A624CF" w:rsidRDefault="00A624CF" w:rsidP="00A624CF">
      <w:pPr>
        <w:rPr>
          <w:b/>
          <w:bCs/>
          <w:u w:val="single"/>
          <w:rtl/>
        </w:rPr>
      </w:pPr>
      <w:r w:rsidRPr="00A624CF">
        <w:rPr>
          <w:rFonts w:hint="cs"/>
          <w:b/>
          <w:bCs/>
          <w:u w:val="single"/>
          <w:rtl/>
        </w:rPr>
        <w:t xml:space="preserve">מאמרים שפורסמו בכתבי עת </w:t>
      </w:r>
      <w:proofErr w:type="spellStart"/>
      <w:r w:rsidRPr="00A624CF">
        <w:rPr>
          <w:rFonts w:hint="cs"/>
          <w:b/>
          <w:bCs/>
          <w:u w:val="single"/>
          <w:rtl/>
        </w:rPr>
        <w:t>שפיטים</w:t>
      </w:r>
      <w:proofErr w:type="spellEnd"/>
      <w:r w:rsidRPr="00A624CF">
        <w:rPr>
          <w:rFonts w:hint="cs"/>
          <w:b/>
          <w:bCs/>
          <w:u w:val="single"/>
          <w:rtl/>
        </w:rPr>
        <w:t>:</w:t>
      </w:r>
    </w:p>
    <w:p w:rsidR="00A624CF" w:rsidRPr="00A624CF" w:rsidRDefault="00A624CF" w:rsidP="00A624CF">
      <w:pPr>
        <w:numPr>
          <w:ilvl w:val="0"/>
          <w:numId w:val="1"/>
        </w:numPr>
      </w:pPr>
      <w:r w:rsidRPr="00A624CF">
        <w:rPr>
          <w:rFonts w:hint="cs"/>
          <w:rtl/>
        </w:rPr>
        <w:t>"'</w:t>
      </w:r>
      <w:r w:rsidRPr="00A624CF">
        <w:rPr>
          <w:rtl/>
        </w:rPr>
        <w:t>ואין לשנות אף מנהג</w:t>
      </w:r>
      <w:r w:rsidRPr="00A624CF">
        <w:rPr>
          <w:rFonts w:hint="cs"/>
          <w:rtl/>
        </w:rPr>
        <w:t>'</w:t>
      </w:r>
      <w:r w:rsidRPr="00A624CF">
        <w:rPr>
          <w:rtl/>
        </w:rPr>
        <w:t>- מילה משנה משמעות בנוסח התפילה:</w:t>
      </w:r>
      <w:r w:rsidRPr="00A624CF">
        <w:rPr>
          <w:rFonts w:hint="cs"/>
          <w:rtl/>
        </w:rPr>
        <w:t xml:space="preserve"> </w:t>
      </w:r>
      <w:r w:rsidRPr="00A624CF">
        <w:rPr>
          <w:rtl/>
        </w:rPr>
        <w:t>על משמעותה של מילה אחת בתפילת מוסף של ראש חודש</w:t>
      </w:r>
      <w:r w:rsidRPr="00A624CF">
        <w:rPr>
          <w:rFonts w:hint="cs"/>
          <w:rtl/>
        </w:rPr>
        <w:t xml:space="preserve">", </w:t>
      </w:r>
      <w:r w:rsidRPr="00A624CF">
        <w:rPr>
          <w:rFonts w:hint="cs"/>
          <w:b/>
          <w:bCs/>
          <w:rtl/>
        </w:rPr>
        <w:t>כעת ט</w:t>
      </w:r>
      <w:r w:rsidRPr="00A624CF">
        <w:rPr>
          <w:rFonts w:hint="cs"/>
          <w:rtl/>
        </w:rPr>
        <w:t>', 2025, עמ' 201- 216.</w:t>
      </w:r>
    </w:p>
    <w:p w:rsidR="00A624CF" w:rsidRPr="00A624CF" w:rsidRDefault="00A624CF" w:rsidP="00A624CF">
      <w:pPr>
        <w:numPr>
          <w:ilvl w:val="0"/>
          <w:numId w:val="1"/>
        </w:numPr>
        <w:rPr>
          <w:rtl/>
        </w:rPr>
      </w:pPr>
      <w:r w:rsidRPr="00A624CF">
        <w:rPr>
          <w:rFonts w:hint="cs"/>
          <w:rtl/>
        </w:rPr>
        <w:t>"</w:t>
      </w:r>
      <w:r w:rsidRPr="00A624CF">
        <w:rPr>
          <w:rtl/>
        </w:rPr>
        <w:t xml:space="preserve">מסקנות הלכתיות מתוך ספר מאסף: יחסו של ה'פתחי תשובה' לעיסוק בחכמת הקבלה", </w:t>
      </w:r>
      <w:r w:rsidRPr="00A624CF">
        <w:rPr>
          <w:b/>
          <w:bCs/>
          <w:rtl/>
        </w:rPr>
        <w:t xml:space="preserve">מורשת ישראל </w:t>
      </w:r>
      <w:r w:rsidRPr="00A624CF">
        <w:rPr>
          <w:rFonts w:hint="cs"/>
          <w:b/>
          <w:bCs/>
          <w:rtl/>
        </w:rPr>
        <w:t>20 (2),</w:t>
      </w:r>
      <w:r w:rsidRPr="00A624CF">
        <w:rPr>
          <w:rFonts w:hint="cs"/>
          <w:rtl/>
        </w:rPr>
        <w:t xml:space="preserve"> 2022, עמ' 285- 312.</w:t>
      </w:r>
    </w:p>
    <w:p w:rsidR="00A624CF" w:rsidRPr="00A624CF" w:rsidRDefault="00A624CF" w:rsidP="00A624CF">
      <w:pPr>
        <w:numPr>
          <w:ilvl w:val="0"/>
          <w:numId w:val="1"/>
        </w:numPr>
        <w:rPr>
          <w:rtl/>
        </w:rPr>
      </w:pPr>
      <w:r w:rsidRPr="00A624CF">
        <w:rPr>
          <w:rtl/>
        </w:rPr>
        <w:t xml:space="preserve">"מעז יצא מתוק- תגובות יהודיות אוהדות ל'חוקי נירנברג', </w:t>
      </w:r>
      <w:r w:rsidRPr="00A624CF">
        <w:rPr>
          <w:b/>
          <w:bCs/>
          <w:rtl/>
        </w:rPr>
        <w:t>כעת ו,</w:t>
      </w:r>
      <w:r w:rsidRPr="00A624CF">
        <w:rPr>
          <w:rtl/>
        </w:rPr>
        <w:t xml:space="preserve"> תשפ"א, 288- 308.</w:t>
      </w:r>
    </w:p>
    <w:p w:rsidR="00A624CF" w:rsidRPr="00A624CF" w:rsidRDefault="00A624CF" w:rsidP="00A624CF">
      <w:pPr>
        <w:numPr>
          <w:ilvl w:val="0"/>
          <w:numId w:val="1"/>
        </w:numPr>
        <w:rPr>
          <w:rtl/>
        </w:rPr>
      </w:pPr>
      <w:r w:rsidRPr="00A624CF">
        <w:rPr>
          <w:rtl/>
        </w:rPr>
        <w:t xml:space="preserve">"שו"ת אחרי מלחמה: ספרות </w:t>
      </w:r>
      <w:proofErr w:type="spellStart"/>
      <w:r w:rsidRPr="00A624CF">
        <w:rPr>
          <w:rtl/>
        </w:rPr>
        <w:t>השו"ת</w:t>
      </w:r>
      <w:proofErr w:type="spellEnd"/>
      <w:r w:rsidRPr="00A624CF">
        <w:rPr>
          <w:rtl/>
        </w:rPr>
        <w:t xml:space="preserve"> בהתמודדות עם עולם משתנה", </w:t>
      </w:r>
      <w:r w:rsidRPr="00A624CF">
        <w:rPr>
          <w:b/>
          <w:bCs/>
          <w:rtl/>
        </w:rPr>
        <w:t xml:space="preserve">היסטוריה, הגות </w:t>
      </w:r>
      <w:proofErr w:type="spellStart"/>
      <w:r w:rsidRPr="00A624CF">
        <w:rPr>
          <w:b/>
          <w:bCs/>
          <w:rtl/>
        </w:rPr>
        <w:t>ריאליה</w:t>
      </w:r>
      <w:proofErr w:type="spellEnd"/>
      <w:r w:rsidRPr="00A624CF">
        <w:rPr>
          <w:b/>
          <w:bCs/>
          <w:rtl/>
        </w:rPr>
        <w:t xml:space="preserve"> ז,</w:t>
      </w:r>
      <w:r w:rsidRPr="00A624CF">
        <w:rPr>
          <w:rtl/>
        </w:rPr>
        <w:t xml:space="preserve"> </w:t>
      </w:r>
      <w:proofErr w:type="spellStart"/>
      <w:r w:rsidRPr="00A624CF">
        <w:rPr>
          <w:rtl/>
        </w:rPr>
        <w:t>תש"ף</w:t>
      </w:r>
      <w:proofErr w:type="spellEnd"/>
      <w:r w:rsidRPr="00A624CF">
        <w:rPr>
          <w:rtl/>
        </w:rPr>
        <w:t>, עמ' 151- 163.</w:t>
      </w:r>
    </w:p>
    <w:p w:rsidR="00A624CF" w:rsidRPr="00A624CF" w:rsidRDefault="00A624CF" w:rsidP="00A624CF">
      <w:pPr>
        <w:numPr>
          <w:ilvl w:val="0"/>
          <w:numId w:val="1"/>
        </w:numPr>
      </w:pPr>
      <w:r w:rsidRPr="00A624CF">
        <w:rPr>
          <w:rtl/>
        </w:rPr>
        <w:t xml:space="preserve">"ההקפדה והדיוק בניסוח של בעל ה'פתחי תשובה'", </w:t>
      </w:r>
      <w:r w:rsidRPr="00A624CF">
        <w:rPr>
          <w:b/>
          <w:bCs/>
          <w:rtl/>
        </w:rPr>
        <w:t>דעת לשון ג</w:t>
      </w:r>
      <w:r w:rsidRPr="00A624CF">
        <w:rPr>
          <w:rtl/>
        </w:rPr>
        <w:t xml:space="preserve">, </w:t>
      </w:r>
      <w:proofErr w:type="spellStart"/>
      <w:r w:rsidRPr="00A624CF">
        <w:rPr>
          <w:rtl/>
        </w:rPr>
        <w:t>תש"ף</w:t>
      </w:r>
      <w:proofErr w:type="spellEnd"/>
      <w:r w:rsidRPr="00A624CF">
        <w:rPr>
          <w:rtl/>
        </w:rPr>
        <w:t>, עמ' 51 -68</w:t>
      </w:r>
    </w:p>
    <w:p w:rsidR="00A624CF" w:rsidRPr="00A624CF" w:rsidRDefault="00A624CF" w:rsidP="00A624CF">
      <w:pPr>
        <w:numPr>
          <w:ilvl w:val="0"/>
          <w:numId w:val="1"/>
        </w:numPr>
        <w:rPr>
          <w:rtl/>
        </w:rPr>
      </w:pPr>
      <w:r w:rsidRPr="00A624CF">
        <w:rPr>
          <w:rtl/>
        </w:rPr>
        <w:t xml:space="preserve">"באיזה נוסח של </w:t>
      </w:r>
      <w:proofErr w:type="spellStart"/>
      <w:r w:rsidRPr="00A624CF">
        <w:rPr>
          <w:rtl/>
        </w:rPr>
        <w:t>השו"ע</w:t>
      </w:r>
      <w:proofErr w:type="spellEnd"/>
      <w:r w:rsidRPr="00A624CF">
        <w:rPr>
          <w:rtl/>
        </w:rPr>
        <w:t xml:space="preserve"> השתמש בעל ה'פתחי תשובה'", </w:t>
      </w:r>
      <w:r w:rsidRPr="00A624CF">
        <w:t>Jewish Studies Internet Journal (JSIJ) 15, 2019</w:t>
      </w:r>
      <w:r w:rsidRPr="00A624CF">
        <w:rPr>
          <w:rtl/>
        </w:rPr>
        <w:t xml:space="preserve"> </w:t>
      </w:r>
    </w:p>
    <w:p w:rsidR="00A624CF" w:rsidRPr="00A624CF" w:rsidRDefault="00A624CF" w:rsidP="00A624CF">
      <w:pPr>
        <w:numPr>
          <w:ilvl w:val="0"/>
          <w:numId w:val="1"/>
        </w:numPr>
        <w:rPr>
          <w:rtl/>
        </w:rPr>
      </w:pPr>
      <w:r w:rsidRPr="00A624CF">
        <w:rPr>
          <w:rtl/>
        </w:rPr>
        <w:t xml:space="preserve">"'ועמך כולם צדיקים': לדרכו החינוכית של 'הטור'- ר' יעקב בן </w:t>
      </w:r>
      <w:proofErr w:type="spellStart"/>
      <w:r w:rsidRPr="00A624CF">
        <w:rPr>
          <w:rtl/>
        </w:rPr>
        <w:t>הרא"ש</w:t>
      </w:r>
      <w:proofErr w:type="spellEnd"/>
      <w:r w:rsidRPr="00A624CF">
        <w:rPr>
          <w:rtl/>
        </w:rPr>
        <w:t xml:space="preserve">", </w:t>
      </w:r>
      <w:r w:rsidRPr="00A624CF">
        <w:rPr>
          <w:b/>
          <w:bCs/>
          <w:rtl/>
        </w:rPr>
        <w:t xml:space="preserve">דרך </w:t>
      </w:r>
      <w:proofErr w:type="spellStart"/>
      <w:r w:rsidRPr="00A624CF">
        <w:rPr>
          <w:b/>
          <w:bCs/>
          <w:rtl/>
        </w:rPr>
        <w:t>אפרתה</w:t>
      </w:r>
      <w:proofErr w:type="spellEnd"/>
      <w:r w:rsidRPr="00A624CF">
        <w:rPr>
          <w:b/>
          <w:bCs/>
          <w:rtl/>
        </w:rPr>
        <w:t xml:space="preserve"> טו,</w:t>
      </w:r>
      <w:r w:rsidRPr="00A624CF">
        <w:rPr>
          <w:rtl/>
        </w:rPr>
        <w:t xml:space="preserve"> תשע"ח, עמ' 17-7</w:t>
      </w:r>
    </w:p>
    <w:p w:rsidR="00A624CF" w:rsidRPr="00A624CF" w:rsidRDefault="00A624CF" w:rsidP="00A624CF">
      <w:pPr>
        <w:numPr>
          <w:ilvl w:val="0"/>
          <w:numId w:val="1"/>
        </w:numPr>
        <w:rPr>
          <w:rtl/>
        </w:rPr>
      </w:pPr>
      <w:r w:rsidRPr="00A624CF">
        <w:rPr>
          <w:rtl/>
        </w:rPr>
        <w:t xml:space="preserve">"ההדפסה המחתרתית של </w:t>
      </w:r>
      <w:proofErr w:type="spellStart"/>
      <w:r w:rsidRPr="00A624CF">
        <w:rPr>
          <w:rtl/>
        </w:rPr>
        <w:t>הפתחי</w:t>
      </w:r>
      <w:proofErr w:type="spellEnd"/>
      <w:r w:rsidRPr="00A624CF">
        <w:rPr>
          <w:rtl/>
        </w:rPr>
        <w:t xml:space="preserve"> תשובה", </w:t>
      </w:r>
      <w:r w:rsidRPr="00A624CF">
        <w:rPr>
          <w:b/>
          <w:bCs/>
          <w:rtl/>
        </w:rPr>
        <w:t xml:space="preserve">עלי ספר </w:t>
      </w:r>
      <w:proofErr w:type="spellStart"/>
      <w:r w:rsidRPr="00A624CF">
        <w:rPr>
          <w:b/>
          <w:bCs/>
          <w:rtl/>
        </w:rPr>
        <w:t>כו</w:t>
      </w:r>
      <w:proofErr w:type="spellEnd"/>
      <w:r w:rsidRPr="00A624CF">
        <w:rPr>
          <w:rtl/>
        </w:rPr>
        <w:t>, תשע"ז, עמ'  331-319.</w:t>
      </w:r>
    </w:p>
    <w:p w:rsidR="00A624CF" w:rsidRPr="00A624CF" w:rsidRDefault="00A624CF" w:rsidP="00A624CF">
      <w:pPr>
        <w:numPr>
          <w:ilvl w:val="0"/>
          <w:numId w:val="1"/>
        </w:numPr>
      </w:pPr>
      <w:r w:rsidRPr="00A624CF">
        <w:rPr>
          <w:rtl/>
        </w:rPr>
        <w:t xml:space="preserve">"הוויכוח על 'יום הצום העולמי", </w:t>
      </w:r>
      <w:r w:rsidRPr="00A624CF">
        <w:rPr>
          <w:b/>
          <w:bCs/>
          <w:rtl/>
        </w:rPr>
        <w:t>מורשת ישראל</w:t>
      </w:r>
      <w:r w:rsidRPr="00A624CF">
        <w:rPr>
          <w:rtl/>
        </w:rPr>
        <w:t xml:space="preserve"> </w:t>
      </w:r>
      <w:r w:rsidRPr="00A624CF">
        <w:rPr>
          <w:b/>
          <w:bCs/>
          <w:rtl/>
        </w:rPr>
        <w:t>14</w:t>
      </w:r>
      <w:r w:rsidRPr="00A624CF">
        <w:rPr>
          <w:rtl/>
        </w:rPr>
        <w:t>, תשע"ז, עמ' 280-259.</w:t>
      </w:r>
    </w:p>
    <w:p w:rsidR="00A624CF" w:rsidRPr="00A624CF" w:rsidRDefault="00A624CF" w:rsidP="00A624CF">
      <w:bookmarkStart w:id="0" w:name="_GoBack"/>
      <w:bookmarkEnd w:id="0"/>
    </w:p>
    <w:sectPr w:rsidR="00A624CF" w:rsidRPr="00A624CF" w:rsidSect="00D75CC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el">
    <w:altName w:val="Times New Roman"/>
    <w:panose1 w:val="00000000000000000000"/>
    <w:charset w:val="00"/>
    <w:family w:val="roman"/>
    <w:notTrueType/>
    <w:pitch w:val="default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1671C"/>
    <w:multiLevelType w:val="hybridMultilevel"/>
    <w:tmpl w:val="8AB24E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4CF"/>
    <w:rsid w:val="00A624CF"/>
    <w:rsid w:val="00D75CC8"/>
    <w:rsid w:val="00D92AE9"/>
    <w:rsid w:val="00DF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46A8A"/>
  <w15:chartTrackingRefBased/>
  <w15:docId w15:val="{EA3ADDFD-E49C-47B3-BFE3-D4621E8C3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AE9"/>
    <w:pPr>
      <w:bidi/>
      <w:spacing w:line="240" w:lineRule="auto"/>
    </w:pPr>
    <w:rPr>
      <w:rFonts w:ascii="ariel" w:hAnsi="ariel" w:cs="David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Chanan Yitzchaki</dc:creator>
  <cp:keywords/>
  <dc:description/>
  <cp:lastModifiedBy>Chanan Yitzchaki</cp:lastModifiedBy>
  <cp:revision>1</cp:revision>
  <dcterms:created xsi:type="dcterms:W3CDTF">2026-07-20T06:52:00Z</dcterms:created>
  <dcterms:modified xsi:type="dcterms:W3CDTF">2026-07-20T06:54:00Z</dcterms:modified>
</cp:coreProperties>
</file>