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5B22" w14:textId="3768DFEB" w:rsidR="00E52AF1" w:rsidRDefault="00252719">
      <w:pPr>
        <w:rPr>
          <w:rtl/>
        </w:rPr>
      </w:pPr>
      <w:r>
        <w:rPr>
          <w:rFonts w:hint="cs"/>
          <w:rtl/>
        </w:rPr>
        <w:t>רשימת פרסומים:</w:t>
      </w:r>
    </w:p>
    <w:p w14:paraId="6E10C185" w14:textId="77777777" w:rsidR="00252719" w:rsidRDefault="00252719">
      <w:pPr>
        <w:rPr>
          <w:rtl/>
        </w:rPr>
      </w:pPr>
    </w:p>
    <w:p w14:paraId="0C4C603C" w14:textId="77777777" w:rsidR="00252719" w:rsidRDefault="00252719" w:rsidP="00252719">
      <w:pPr>
        <w:pStyle w:val="1"/>
        <w:rPr>
          <w:rFonts w:ascii="David" w:hAnsi="David" w:cs="David"/>
          <w:sz w:val="24"/>
          <w:rtl/>
        </w:rPr>
      </w:pPr>
      <w:r w:rsidRPr="005A770E">
        <w:rPr>
          <w:rtl/>
        </w:rPr>
        <w:t xml:space="preserve">ספרים </w:t>
      </w:r>
    </w:p>
    <w:p w14:paraId="73FB1B7B" w14:textId="6FB84C19" w:rsidR="00252719" w:rsidRPr="00A01568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A01568">
        <w:rPr>
          <w:rFonts w:ascii="David" w:hAnsi="David" w:cs="David"/>
          <w:sz w:val="24"/>
          <w:rtl/>
        </w:rPr>
        <w:t xml:space="preserve">נאמן, א' (2020). מציור לסיפור: אותיות </w:t>
      </w:r>
      <w:proofErr w:type="spellStart"/>
      <w:r w:rsidRPr="00A01568">
        <w:rPr>
          <w:rFonts w:ascii="David" w:hAnsi="David" w:cs="David"/>
          <w:sz w:val="24"/>
          <w:rtl/>
        </w:rPr>
        <w:t>מצויירות</w:t>
      </w:r>
      <w:proofErr w:type="spellEnd"/>
      <w:r w:rsidRPr="00A01568">
        <w:rPr>
          <w:rFonts w:ascii="David" w:hAnsi="David" w:cs="David"/>
          <w:sz w:val="24"/>
          <w:rtl/>
        </w:rPr>
        <w:t>- פיתוח מודעות לצליל פותח וידע אותיות. הוצאה עצמית.</w:t>
      </w:r>
    </w:p>
    <w:p w14:paraId="035A2F94" w14:textId="77777777" w:rsidR="00252719" w:rsidRPr="00A01568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A01568">
        <w:rPr>
          <w:rFonts w:ascii="David" w:hAnsi="David" w:cs="David"/>
          <w:sz w:val="24"/>
          <w:rtl/>
        </w:rPr>
        <w:t>נאמן, א' (2020). מציור לסיפור: מאותיות למילים- הקניית אבני היסוד של הקריאה. הוצאה עצמית.</w:t>
      </w:r>
    </w:p>
    <w:p w14:paraId="35DFF7D7" w14:textId="77777777" w:rsidR="00252719" w:rsidRPr="00A01568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A01568">
        <w:rPr>
          <w:rFonts w:ascii="David" w:hAnsi="David" w:cs="David"/>
          <w:sz w:val="24"/>
          <w:rtl/>
        </w:rPr>
        <w:t>נאמן, א' (2021). מציור לסיפור: קוראים קדימה ומספרים- פיתוח שטף קריאה ומודעות שפתית. הוצאה עצמית</w:t>
      </w:r>
    </w:p>
    <w:p w14:paraId="6C33B9FC" w14:textId="77777777" w:rsidR="00252719" w:rsidRPr="00A01568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A01568">
        <w:rPr>
          <w:rFonts w:ascii="David" w:hAnsi="David" w:cs="David"/>
          <w:sz w:val="24"/>
          <w:rtl/>
        </w:rPr>
        <w:t xml:space="preserve">נאמן, א' (2025). </w:t>
      </w:r>
      <w:r w:rsidRPr="007018A3">
        <w:rPr>
          <w:rFonts w:ascii="David" w:hAnsi="David" w:cs="David"/>
          <w:b/>
          <w:bCs/>
          <w:sz w:val="24"/>
          <w:rtl/>
        </w:rPr>
        <w:t xml:space="preserve">קוראים </w:t>
      </w:r>
      <w:proofErr w:type="spellStart"/>
      <w:r w:rsidRPr="007018A3">
        <w:rPr>
          <w:rFonts w:ascii="David" w:hAnsi="David" w:cs="David"/>
          <w:b/>
          <w:bCs/>
          <w:sz w:val="24"/>
          <w:rtl/>
        </w:rPr>
        <w:t>קדימ"ה</w:t>
      </w:r>
      <w:proofErr w:type="spellEnd"/>
      <w:r w:rsidRPr="007018A3">
        <w:rPr>
          <w:rFonts w:ascii="David" w:hAnsi="David" w:cs="David"/>
          <w:b/>
          <w:bCs/>
          <w:sz w:val="24"/>
          <w:rtl/>
        </w:rPr>
        <w:t>: הוראת קריאה מותאמת פרופילים גישה קוגניטיבית, דינמית-מאתרת, התפתחותית להוראת הקריאה ולהוראה מותאמת</w:t>
      </w:r>
      <w:r w:rsidRPr="00A01568">
        <w:rPr>
          <w:rFonts w:ascii="David" w:hAnsi="David" w:cs="David"/>
          <w:sz w:val="24"/>
          <w:rtl/>
        </w:rPr>
        <w:t>, ספרי ניב.</w:t>
      </w:r>
    </w:p>
    <w:p w14:paraId="1772F24F" w14:textId="77777777" w:rsidR="00252719" w:rsidRPr="005A770E" w:rsidRDefault="00252719" w:rsidP="00252719">
      <w:pPr>
        <w:pStyle w:val="1"/>
        <w:rPr>
          <w:rtl/>
        </w:rPr>
      </w:pPr>
      <w:r w:rsidRPr="005A770E">
        <w:rPr>
          <w:rtl/>
        </w:rPr>
        <w:t xml:space="preserve">מאמרים שפורסמו בכתבי עת </w:t>
      </w:r>
      <w:proofErr w:type="spellStart"/>
      <w:r w:rsidRPr="005A770E">
        <w:rPr>
          <w:rtl/>
        </w:rPr>
        <w:t>שפיטים</w:t>
      </w:r>
      <w:proofErr w:type="spellEnd"/>
      <w:r w:rsidRPr="005A770E">
        <w:rPr>
          <w:rtl/>
        </w:rPr>
        <w:t>:</w:t>
      </w:r>
    </w:p>
    <w:p w14:paraId="2FC67A9F" w14:textId="77777777" w:rsidR="00252719" w:rsidRPr="00A01568" w:rsidRDefault="00252719" w:rsidP="00252719">
      <w:pPr>
        <w:widowControl w:val="0"/>
        <w:spacing w:line="360" w:lineRule="auto"/>
        <w:jc w:val="right"/>
        <w:rPr>
          <w:rFonts w:ascii="David" w:hAnsi="David" w:cs="David"/>
          <w:sz w:val="24"/>
        </w:rPr>
      </w:pPr>
      <w:proofErr w:type="spellStart"/>
      <w:r w:rsidRPr="002B0C5D">
        <w:rPr>
          <w:rFonts w:ascii="David" w:hAnsi="David" w:cs="David"/>
          <w:sz w:val="24"/>
        </w:rPr>
        <w:t>Ne'eman</w:t>
      </w:r>
      <w:proofErr w:type="spellEnd"/>
      <w:r w:rsidRPr="002B0C5D">
        <w:rPr>
          <w:rFonts w:ascii="David" w:hAnsi="David" w:cs="David"/>
          <w:sz w:val="24"/>
        </w:rPr>
        <w:t>, A., &amp; Shaul, S. (2021). Readiness or impairment: Cognitive and linguistic differences between children who learn to read and those who exhibit difficulties with reading in kindergarten compared to their achievements at the end of first grade. </w:t>
      </w:r>
      <w:r w:rsidRPr="00A01568">
        <w:rPr>
          <w:rFonts w:ascii="David" w:hAnsi="David" w:cs="David"/>
          <w:sz w:val="24"/>
        </w:rPr>
        <w:t>Frontiers in Psychology</w:t>
      </w:r>
      <w:r w:rsidRPr="002B0C5D">
        <w:rPr>
          <w:rFonts w:ascii="David" w:hAnsi="David" w:cs="David"/>
          <w:sz w:val="24"/>
        </w:rPr>
        <w:t>, </w:t>
      </w:r>
      <w:r w:rsidRPr="00A01568">
        <w:rPr>
          <w:rFonts w:ascii="David" w:hAnsi="David" w:cs="David"/>
          <w:sz w:val="24"/>
        </w:rPr>
        <w:t>12</w:t>
      </w:r>
      <w:r w:rsidRPr="002B0C5D">
        <w:rPr>
          <w:rFonts w:ascii="David" w:hAnsi="David" w:cs="David"/>
          <w:sz w:val="24"/>
        </w:rPr>
        <w:t>, 614996.</w:t>
      </w:r>
      <w:r w:rsidRPr="002B0C5D">
        <w:rPr>
          <w:rFonts w:ascii="David" w:hAnsi="David" w:cs="David"/>
          <w:sz w:val="24"/>
          <w:rtl/>
        </w:rPr>
        <w:t>‏</w:t>
      </w:r>
      <w:r w:rsidRPr="00A01568">
        <w:rPr>
          <w:rFonts w:ascii="David" w:hAnsi="David" w:cs="David"/>
          <w:sz w:val="24"/>
        </w:rPr>
        <w:t xml:space="preserve"> </w:t>
      </w:r>
      <w:hyperlink r:id="rId4" w:history="1">
        <w:r w:rsidRPr="00A01568">
          <w:t>doi.org/10.3389/fpsyg.2021.614996</w:t>
        </w:r>
      </w:hyperlink>
    </w:p>
    <w:p w14:paraId="6C5AE8E5" w14:textId="77777777" w:rsidR="00252719" w:rsidRPr="002B0C5D" w:rsidRDefault="00252719" w:rsidP="00252719">
      <w:pPr>
        <w:widowControl w:val="0"/>
        <w:spacing w:line="360" w:lineRule="auto"/>
        <w:jc w:val="right"/>
        <w:rPr>
          <w:rFonts w:ascii="David" w:hAnsi="David" w:cs="David"/>
          <w:sz w:val="24"/>
        </w:rPr>
      </w:pPr>
      <w:proofErr w:type="spellStart"/>
      <w:r w:rsidRPr="002B0C5D">
        <w:rPr>
          <w:rFonts w:ascii="David" w:hAnsi="David" w:cs="David"/>
          <w:sz w:val="24"/>
        </w:rPr>
        <w:t>Ne’eman</w:t>
      </w:r>
      <w:proofErr w:type="spellEnd"/>
      <w:r w:rsidRPr="002B0C5D">
        <w:rPr>
          <w:rFonts w:ascii="David" w:hAnsi="David" w:cs="David"/>
          <w:sz w:val="24"/>
        </w:rPr>
        <w:t>, A., &amp; Shaul, S. (2022). The Association Between Emergent Literacy and Cognitive Abilities in Kindergarten Children. In Child &amp; Youth Care Forum (pp. 1-22). Springer US.</w:t>
      </w:r>
      <w:r w:rsidRPr="002B0C5D">
        <w:rPr>
          <w:rFonts w:ascii="David" w:hAnsi="David" w:cs="David"/>
          <w:sz w:val="24"/>
          <w:rtl/>
        </w:rPr>
        <w:t>‏</w:t>
      </w:r>
    </w:p>
    <w:p w14:paraId="06200F7B" w14:textId="77777777" w:rsidR="00252719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</w:p>
    <w:p w14:paraId="76A58FCD" w14:textId="18B22AC9" w:rsidR="00252719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2B0C5D">
        <w:rPr>
          <w:rFonts w:ascii="David" w:hAnsi="David" w:cs="David"/>
          <w:sz w:val="24"/>
          <w:rtl/>
        </w:rPr>
        <w:t xml:space="preserve">נאמן, א', (2024). הוראת אותיות מותאמת התפתחות, </w:t>
      </w:r>
      <w:r w:rsidRPr="007018A3">
        <w:rPr>
          <w:rFonts w:ascii="David" w:hAnsi="David" w:cs="David"/>
          <w:b/>
          <w:bCs/>
          <w:sz w:val="24"/>
          <w:rtl/>
        </w:rPr>
        <w:t xml:space="preserve">דרך </w:t>
      </w:r>
      <w:proofErr w:type="spellStart"/>
      <w:r w:rsidRPr="007018A3">
        <w:rPr>
          <w:rFonts w:ascii="David" w:hAnsi="David" w:cs="David"/>
          <w:b/>
          <w:bCs/>
          <w:sz w:val="24"/>
          <w:rtl/>
        </w:rPr>
        <w:t>אפרתה</w:t>
      </w:r>
      <w:proofErr w:type="spellEnd"/>
      <w:r w:rsidRPr="002B0C5D">
        <w:rPr>
          <w:rFonts w:ascii="David" w:hAnsi="David" w:cs="David"/>
          <w:sz w:val="24"/>
          <w:rtl/>
        </w:rPr>
        <w:t xml:space="preserve">, </w:t>
      </w:r>
      <w:proofErr w:type="spellStart"/>
      <w:r w:rsidRPr="002B0C5D">
        <w:rPr>
          <w:rFonts w:ascii="David" w:hAnsi="David" w:cs="David"/>
          <w:sz w:val="24"/>
          <w:rtl/>
        </w:rPr>
        <w:t>יח</w:t>
      </w:r>
      <w:proofErr w:type="spellEnd"/>
      <w:r w:rsidRPr="002B0C5D">
        <w:rPr>
          <w:rFonts w:ascii="David" w:hAnsi="David" w:cs="David"/>
          <w:sz w:val="24"/>
          <w:rtl/>
        </w:rPr>
        <w:t>,  1</w:t>
      </w:r>
      <w:r>
        <w:rPr>
          <w:rFonts w:ascii="David" w:hAnsi="David" w:cs="David" w:hint="cs"/>
          <w:sz w:val="24"/>
          <w:rtl/>
        </w:rPr>
        <w:t>4</w:t>
      </w:r>
      <w:r w:rsidRPr="002B0C5D">
        <w:rPr>
          <w:rFonts w:ascii="David" w:hAnsi="David" w:cs="David"/>
          <w:sz w:val="24"/>
          <w:rtl/>
        </w:rPr>
        <w:t>3-1</w:t>
      </w:r>
      <w:r>
        <w:rPr>
          <w:rFonts w:ascii="David" w:hAnsi="David" w:cs="David" w:hint="cs"/>
          <w:sz w:val="24"/>
          <w:rtl/>
        </w:rPr>
        <w:t>2</w:t>
      </w:r>
      <w:r w:rsidRPr="002B0C5D">
        <w:rPr>
          <w:rFonts w:ascii="David" w:hAnsi="David" w:cs="David"/>
          <w:sz w:val="24"/>
          <w:rtl/>
        </w:rPr>
        <w:t>3.</w:t>
      </w:r>
    </w:p>
    <w:p w14:paraId="488A99FE" w14:textId="77777777" w:rsidR="00252719" w:rsidRPr="00252719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252719">
        <w:rPr>
          <w:rFonts w:ascii="David" w:hAnsi="David" w:cs="David" w:hint="cs"/>
          <w:sz w:val="24"/>
          <w:rtl/>
        </w:rPr>
        <w:t xml:space="preserve">נאמן, א' (2026), </w:t>
      </w:r>
      <w:r w:rsidRPr="00252719">
        <w:rPr>
          <w:rFonts w:ascii="David" w:hAnsi="David" w:cs="David"/>
          <w:sz w:val="24"/>
          <w:rtl/>
        </w:rPr>
        <w:t>צמיחה מתוך קושי: הוראה מותאמת רגשית</w:t>
      </w:r>
      <w:r w:rsidRPr="00252719">
        <w:rPr>
          <w:rFonts w:ascii="David" w:hAnsi="David" w:cs="David" w:hint="cs"/>
          <w:sz w:val="24"/>
          <w:rtl/>
        </w:rPr>
        <w:t xml:space="preserve"> </w:t>
      </w:r>
      <w:r w:rsidRPr="00252719">
        <w:rPr>
          <w:rFonts w:ascii="David" w:hAnsi="David" w:cs="David"/>
          <w:sz w:val="24"/>
          <w:rtl/>
        </w:rPr>
        <w:t>לתלמידים עם הפרעות קריאה —</w:t>
      </w:r>
    </w:p>
    <w:p w14:paraId="08427C1E" w14:textId="77777777" w:rsidR="00252719" w:rsidRPr="002B0C5D" w:rsidRDefault="00252719" w:rsidP="00252719">
      <w:pPr>
        <w:widowControl w:val="0"/>
        <w:spacing w:line="360" w:lineRule="auto"/>
        <w:rPr>
          <w:rFonts w:ascii="David" w:hAnsi="David" w:cs="David"/>
          <w:sz w:val="24"/>
          <w:rtl/>
        </w:rPr>
      </w:pPr>
      <w:r w:rsidRPr="00252719">
        <w:rPr>
          <w:rFonts w:ascii="David" w:hAnsi="David" w:cs="David"/>
          <w:sz w:val="24"/>
          <w:rtl/>
        </w:rPr>
        <w:t>עיונים במשנתו של פרופ' מרדכי רוטנברג,</w:t>
      </w:r>
      <w:r w:rsidRPr="00252719">
        <w:rPr>
          <w:rFonts w:ascii="David" w:hAnsi="David" w:cs="David" w:hint="cs"/>
          <w:sz w:val="24"/>
          <w:rtl/>
        </w:rPr>
        <w:t xml:space="preserve"> </w:t>
      </w:r>
      <w:r w:rsidRPr="00252719">
        <w:rPr>
          <w:rFonts w:ascii="David" w:hAnsi="David" w:cs="David"/>
          <w:sz w:val="24"/>
          <w:rtl/>
        </w:rPr>
        <w:t>אבי "הפסיכולוגיה של הצמצום"</w:t>
      </w:r>
      <w:r w:rsidRPr="00252719">
        <w:rPr>
          <w:rFonts w:ascii="David" w:hAnsi="David" w:cs="David" w:hint="cs"/>
          <w:sz w:val="24"/>
          <w:rtl/>
        </w:rPr>
        <w:t xml:space="preserve">, </w:t>
      </w:r>
      <w:r w:rsidRPr="00252719">
        <w:rPr>
          <w:rFonts w:ascii="David" w:hAnsi="David" w:cs="David" w:hint="cs"/>
          <w:b/>
          <w:bCs/>
          <w:sz w:val="24"/>
          <w:rtl/>
        </w:rPr>
        <w:t>מכלול</w:t>
      </w:r>
      <w:r w:rsidRPr="00252719">
        <w:rPr>
          <w:rFonts w:ascii="David" w:hAnsi="David" w:cs="David" w:hint="cs"/>
          <w:sz w:val="24"/>
          <w:rtl/>
        </w:rPr>
        <w:t xml:space="preserve">, </w:t>
      </w:r>
      <w:proofErr w:type="spellStart"/>
      <w:r w:rsidRPr="00252719">
        <w:rPr>
          <w:rFonts w:ascii="David" w:hAnsi="David" w:cs="David" w:hint="cs"/>
          <w:sz w:val="24"/>
          <w:rtl/>
        </w:rPr>
        <w:t>לז</w:t>
      </w:r>
      <w:proofErr w:type="spellEnd"/>
      <w:r w:rsidRPr="00252719">
        <w:rPr>
          <w:rFonts w:ascii="David" w:hAnsi="David" w:cs="David" w:hint="cs"/>
          <w:sz w:val="24"/>
          <w:rtl/>
        </w:rPr>
        <w:t>', 107-79.</w:t>
      </w:r>
    </w:p>
    <w:p w14:paraId="1D89531C" w14:textId="77777777" w:rsidR="00252719" w:rsidRDefault="00252719"/>
    <w:sectPr w:rsidR="00252719" w:rsidSect="00460F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19"/>
    <w:rsid w:val="00252719"/>
    <w:rsid w:val="00393DF1"/>
    <w:rsid w:val="00460FFD"/>
    <w:rsid w:val="00D544F4"/>
    <w:rsid w:val="00E166EF"/>
    <w:rsid w:val="00E5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5F6CF"/>
  <w15:chartTrackingRefBased/>
  <w15:docId w15:val="{9BAEA03B-79F8-445A-822E-6434D98E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252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2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2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2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52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52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52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527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527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527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527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527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527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2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52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2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52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2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527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27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27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2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527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2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389/fpsyg.2021.614996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ישי עזריאל נאמן</dc:creator>
  <cp:keywords/>
  <dc:description/>
  <cp:lastModifiedBy>ישי עזריאל נאמן</cp:lastModifiedBy>
  <cp:revision>1</cp:revision>
  <dcterms:created xsi:type="dcterms:W3CDTF">2026-07-21T08:34:00Z</dcterms:created>
  <dcterms:modified xsi:type="dcterms:W3CDTF">2026-07-21T08:36:00Z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10812350-6868-40b5-ba03-30148915d936</vt:lpwstr>
  </property>
</Properties>
</file>