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B3DB" w14:textId="77777777" w:rsidR="00F56D38" w:rsidRPr="00F56D38" w:rsidRDefault="00F56D38" w:rsidP="00F56D38">
      <w:pPr>
        <w:rPr>
          <w:b/>
          <w:bCs/>
        </w:rPr>
      </w:pPr>
      <w:r w:rsidRPr="00F56D38">
        <w:rPr>
          <w:b/>
          <w:bCs/>
          <w:rtl/>
        </w:rPr>
        <w:t>ספרים</w:t>
      </w:r>
    </w:p>
    <w:p w14:paraId="4A8B9B65" w14:textId="50047290" w:rsidR="00F56D38" w:rsidRPr="00F56D38" w:rsidRDefault="00F56D38" w:rsidP="00F56D38">
      <w:pPr>
        <w:numPr>
          <w:ilvl w:val="0"/>
          <w:numId w:val="2"/>
        </w:numPr>
      </w:pPr>
      <w:r w:rsidRPr="00F56D38">
        <w:rPr>
          <w:rtl/>
        </w:rPr>
        <w:t xml:space="preserve">בר כוכבא, ג', והורביץ, </w:t>
      </w:r>
      <w:r>
        <w:rPr>
          <w:rFonts w:hint="cs"/>
          <w:rtl/>
        </w:rPr>
        <w:t xml:space="preserve">א' (2014). </w:t>
      </w:r>
      <w:r w:rsidRPr="00F56D38">
        <w:rPr>
          <w:i/>
          <w:iCs/>
          <w:rtl/>
        </w:rPr>
        <w:t>מקדש בלהבות: סיפור הקרב האחר</w:t>
      </w:r>
      <w:r>
        <w:rPr>
          <w:rFonts w:hint="cs"/>
          <w:i/>
          <w:iCs/>
          <w:rtl/>
        </w:rPr>
        <w:t xml:space="preserve">ון. </w:t>
      </w:r>
      <w:r w:rsidRPr="00F56D38">
        <w:rPr>
          <w:rtl/>
        </w:rPr>
        <w:t xml:space="preserve">ירושלים: מכון </w:t>
      </w:r>
      <w:proofErr w:type="spellStart"/>
      <w:r w:rsidRPr="00F56D38">
        <w:rPr>
          <w:rtl/>
        </w:rPr>
        <w:t>מגלי"ם</w:t>
      </w:r>
      <w:proofErr w:type="spellEnd"/>
      <w:r w:rsidRPr="00F56D38">
        <w:rPr>
          <w:rtl/>
        </w:rPr>
        <w:t xml:space="preserve"> ומגיד</w:t>
      </w:r>
      <w:r w:rsidRPr="00F56D38">
        <w:t>.</w:t>
      </w:r>
    </w:p>
    <w:p w14:paraId="68D54C6D" w14:textId="4348F9DD" w:rsidR="00F56D38" w:rsidRPr="00F56D38" w:rsidRDefault="00F56D38" w:rsidP="00F56D38">
      <w:pPr>
        <w:numPr>
          <w:ilvl w:val="0"/>
          <w:numId w:val="2"/>
        </w:numPr>
      </w:pPr>
      <w:r w:rsidRPr="00F56D38">
        <w:rPr>
          <w:rtl/>
        </w:rPr>
        <w:t xml:space="preserve">בר כוכבא, </w:t>
      </w:r>
      <w:r>
        <w:rPr>
          <w:rFonts w:hint="cs"/>
          <w:rtl/>
        </w:rPr>
        <w:t xml:space="preserve">ג' (2016). </w:t>
      </w:r>
      <w:r w:rsidRPr="00F56D38">
        <w:rPr>
          <w:i/>
          <w:iCs/>
          <w:rtl/>
        </w:rPr>
        <w:t>כתובות אבן, עץ ונחושת במערת המכפ</w:t>
      </w:r>
      <w:r>
        <w:rPr>
          <w:rFonts w:hint="cs"/>
          <w:i/>
          <w:iCs/>
          <w:rtl/>
        </w:rPr>
        <w:t xml:space="preserve">לה. </w:t>
      </w:r>
      <w:r w:rsidRPr="00F56D38">
        <w:rPr>
          <w:rtl/>
        </w:rPr>
        <w:t>קריית ארבע: מדרשת חברון</w:t>
      </w:r>
      <w:r w:rsidRPr="00F56D38">
        <w:t>.</w:t>
      </w:r>
    </w:p>
    <w:p w14:paraId="59E1F086" w14:textId="77777777" w:rsidR="00F56D38" w:rsidRPr="00F56D38" w:rsidRDefault="00F56D38" w:rsidP="00F56D38">
      <w:pPr>
        <w:rPr>
          <w:b/>
          <w:bCs/>
        </w:rPr>
      </w:pPr>
      <w:r w:rsidRPr="00F56D38">
        <w:rPr>
          <w:b/>
          <w:bCs/>
          <w:rtl/>
        </w:rPr>
        <w:t>מאמרים</w:t>
      </w:r>
    </w:p>
    <w:p w14:paraId="4BD53958" w14:textId="0B6A0205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(תש"ע). "המצור על יודפת והמצור על גמלא כמקרי בוחן לבחינת הפקת לקחים בצבא הרומ</w:t>
      </w:r>
      <w:r>
        <w:rPr>
          <w:rFonts w:hint="cs"/>
          <w:rtl/>
        </w:rPr>
        <w:t xml:space="preserve">י". </w:t>
      </w:r>
      <w:r w:rsidRPr="00F56D38">
        <w:rPr>
          <w:i/>
          <w:iCs/>
          <w:rtl/>
        </w:rPr>
        <w:t>קתדר</w:t>
      </w:r>
      <w:r>
        <w:rPr>
          <w:rFonts w:hint="cs"/>
          <w:i/>
          <w:iCs/>
          <w:rtl/>
        </w:rPr>
        <w:t>ה</w:t>
      </w:r>
      <w:r w:rsidRPr="00F56D38">
        <w:rPr>
          <w:rFonts w:hint="cs"/>
          <w:rtl/>
        </w:rPr>
        <w:t>, 136</w:t>
      </w:r>
      <w:r>
        <w:rPr>
          <w:rFonts w:hint="cs"/>
          <w:i/>
          <w:iCs/>
          <w:rtl/>
        </w:rPr>
        <w:t xml:space="preserve">, </w:t>
      </w:r>
      <w:r w:rsidRPr="00F56D38">
        <w:rPr>
          <w:rtl/>
        </w:rPr>
        <w:t>עמ' 7–36</w:t>
      </w:r>
      <w:r w:rsidRPr="00F56D38">
        <w:t>.</w:t>
      </w:r>
    </w:p>
    <w:p w14:paraId="4E05B7B0" w14:textId="12C65D2A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(תשע"א). "מצור גמלא במרד הגדו</w:t>
      </w:r>
      <w:r>
        <w:rPr>
          <w:rFonts w:hint="cs"/>
          <w:rtl/>
        </w:rPr>
        <w:t xml:space="preserve">ל". </w:t>
      </w:r>
      <w:r w:rsidRPr="00F56D38">
        <w:rPr>
          <w:i/>
          <w:iCs/>
          <w:rtl/>
        </w:rPr>
        <w:t>אריא</w:t>
      </w:r>
      <w:r>
        <w:rPr>
          <w:rFonts w:hint="cs"/>
          <w:i/>
          <w:iCs/>
          <w:rtl/>
        </w:rPr>
        <w:t>ל,</w:t>
      </w:r>
      <w:r>
        <w:rPr>
          <w:rFonts w:hint="cs"/>
          <w:rtl/>
        </w:rPr>
        <w:t xml:space="preserve"> 195</w:t>
      </w:r>
      <w:r>
        <w:rPr>
          <w:rtl/>
        </w:rPr>
        <w:t>–</w:t>
      </w:r>
      <w:r>
        <w:rPr>
          <w:rFonts w:hint="cs"/>
          <w:rtl/>
        </w:rPr>
        <w:t xml:space="preserve">196, </w:t>
      </w:r>
      <w:r w:rsidRPr="00F56D38">
        <w:rPr>
          <w:rtl/>
        </w:rPr>
        <w:t>עמ' 86–94</w:t>
      </w:r>
      <w:r w:rsidRPr="00F56D38">
        <w:t>.</w:t>
      </w:r>
    </w:p>
    <w:p w14:paraId="4C64C928" w14:textId="3CA75157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(תשע"ה). "</w:t>
      </w:r>
      <w:proofErr w:type="spellStart"/>
      <w:r w:rsidRPr="00F56D38">
        <w:rPr>
          <w:rtl/>
        </w:rPr>
        <w:t>הרא"ם</w:t>
      </w:r>
      <w:proofErr w:type="spellEnd"/>
      <w:r w:rsidRPr="00F56D38">
        <w:rPr>
          <w:rtl/>
        </w:rPr>
        <w:t xml:space="preserve"> (רבי אליהו מני) – אישיותו, דמותו ופועל</w:t>
      </w:r>
      <w:r>
        <w:rPr>
          <w:rFonts w:hint="cs"/>
          <w:rtl/>
        </w:rPr>
        <w:t>ו".</w:t>
      </w:r>
      <w:r>
        <w:rPr>
          <w:rFonts w:hint="cs"/>
          <w:i/>
          <w:iCs/>
          <w:rtl/>
        </w:rPr>
        <w:t xml:space="preserve"> </w:t>
      </w:r>
      <w:r w:rsidRPr="00F56D38">
        <w:rPr>
          <w:i/>
          <w:iCs/>
          <w:rtl/>
        </w:rPr>
        <w:t>כנס מחקרי חברון ויהודה</w:t>
      </w:r>
      <w:r w:rsidR="00031F7C">
        <w:rPr>
          <w:rFonts w:hint="cs"/>
          <w:rtl/>
        </w:rPr>
        <w:t xml:space="preserve">, </w:t>
      </w:r>
      <w:r w:rsidRPr="00F56D38">
        <w:rPr>
          <w:rtl/>
        </w:rPr>
        <w:t>ד, עמ' 45–63</w:t>
      </w:r>
      <w:r w:rsidRPr="00F56D38">
        <w:t>.</w:t>
      </w:r>
    </w:p>
    <w:p w14:paraId="5185E4CA" w14:textId="36399CE9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(תשע"ו). "מצור טיטוס על ירושלים – הצעת שחזור מנגנון האספקה הרומ</w:t>
      </w:r>
      <w:r>
        <w:rPr>
          <w:rFonts w:hint="cs"/>
          <w:rtl/>
        </w:rPr>
        <w:t xml:space="preserve">י". </w:t>
      </w:r>
      <w:r w:rsidRPr="00F56D38">
        <w:rPr>
          <w:i/>
          <w:iCs/>
          <w:rtl/>
        </w:rPr>
        <w:t>מחקרי יהודה ושומרון</w:t>
      </w:r>
      <w:r w:rsidR="00031F7C">
        <w:rPr>
          <w:rFonts w:hint="cs"/>
          <w:rtl/>
        </w:rPr>
        <w:t xml:space="preserve">, </w:t>
      </w:r>
      <w:r w:rsidRPr="00F56D38">
        <w:rPr>
          <w:rtl/>
        </w:rPr>
        <w:t>כה(1), עמ' 59–88</w:t>
      </w:r>
      <w:r w:rsidRPr="00F56D38">
        <w:t>.</w:t>
      </w:r>
    </w:p>
    <w:p w14:paraId="567A72A3" w14:textId="119A3AFD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(תשע"ז). "מסע טיטוס לירושלים – הצעת שחזור הרכב הכוחות ואופן התנוע</w:t>
      </w:r>
      <w:r>
        <w:rPr>
          <w:rFonts w:hint="cs"/>
          <w:rtl/>
        </w:rPr>
        <w:t>ה".</w:t>
      </w:r>
      <w:r>
        <w:rPr>
          <w:rFonts w:hint="cs"/>
          <w:i/>
          <w:iCs/>
          <w:rtl/>
        </w:rPr>
        <w:t xml:space="preserve"> </w:t>
      </w:r>
      <w:r w:rsidRPr="00F56D38">
        <w:rPr>
          <w:i/>
          <w:iCs/>
          <w:rtl/>
        </w:rPr>
        <w:t>מחקרי יהודה ושומרון</w:t>
      </w:r>
      <w:r w:rsidR="00031F7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proofErr w:type="spellStart"/>
      <w:r w:rsidRPr="00F56D38">
        <w:rPr>
          <w:rtl/>
        </w:rPr>
        <w:t>כו</w:t>
      </w:r>
      <w:proofErr w:type="spellEnd"/>
      <w:r w:rsidRPr="00F56D38">
        <w:rPr>
          <w:rtl/>
        </w:rPr>
        <w:t>(1), עמ' 69–99</w:t>
      </w:r>
      <w:r w:rsidRPr="00F56D38">
        <w:t>.</w:t>
      </w:r>
    </w:p>
    <w:p w14:paraId="328CCA88" w14:textId="77C6F754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 xml:space="preserve">בר כוכבא, ג' (תשע"ז). "חמאם </w:t>
      </w:r>
      <w:proofErr w:type="spellStart"/>
      <w:r w:rsidRPr="00F56D38">
        <w:rPr>
          <w:rtl/>
        </w:rPr>
        <w:t>איברהים</w:t>
      </w:r>
      <w:proofErr w:type="spellEnd"/>
      <w:r w:rsidRPr="00F56D38">
        <w:rPr>
          <w:rtl/>
        </w:rPr>
        <w:t xml:space="preserve"> </w:t>
      </w:r>
      <w:proofErr w:type="spellStart"/>
      <w:r w:rsidRPr="00F56D38">
        <w:rPr>
          <w:rtl/>
        </w:rPr>
        <w:t>אל־חליל</w:t>
      </w:r>
      <w:proofErr w:type="spellEnd"/>
      <w:r w:rsidRPr="00F56D38">
        <w:rPr>
          <w:rtl/>
        </w:rPr>
        <w:t xml:space="preserve"> – בית המרחץ הגדול בחברו</w:t>
      </w:r>
      <w:r>
        <w:rPr>
          <w:rFonts w:hint="cs"/>
          <w:rtl/>
        </w:rPr>
        <w:t xml:space="preserve">ן". </w:t>
      </w:r>
      <w:r w:rsidRPr="00F56D38">
        <w:rPr>
          <w:i/>
          <w:iCs/>
          <w:rtl/>
        </w:rPr>
        <w:t>כנס מחקרי חברון ויהודה – דברי הכנס השישי</w:t>
      </w:r>
      <w:r w:rsidR="00031F7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F56D38">
        <w:rPr>
          <w:rtl/>
        </w:rPr>
        <w:t>עמ' 28–68</w:t>
      </w:r>
      <w:r w:rsidRPr="00F56D38">
        <w:t>.</w:t>
      </w:r>
    </w:p>
    <w:p w14:paraId="5E428BC9" w14:textId="76598809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 xml:space="preserve">בר כוכבא, ג' (תשע"ח). "השערים </w:t>
      </w:r>
      <w:proofErr w:type="spellStart"/>
      <w:r w:rsidRPr="00F56D38">
        <w:rPr>
          <w:rtl/>
        </w:rPr>
        <w:t>ההורדוסיים</w:t>
      </w:r>
      <w:proofErr w:type="spellEnd"/>
      <w:r w:rsidRPr="00F56D38">
        <w:rPr>
          <w:rtl/>
        </w:rPr>
        <w:t xml:space="preserve"> במתחם מערת המכפל</w:t>
      </w:r>
      <w:r>
        <w:rPr>
          <w:rFonts w:hint="cs"/>
          <w:rtl/>
        </w:rPr>
        <w:t xml:space="preserve">ה". </w:t>
      </w:r>
      <w:r w:rsidRPr="00F56D38">
        <w:rPr>
          <w:i/>
          <w:iCs/>
          <w:rtl/>
        </w:rPr>
        <w:t>כנס מחקרי חברון ויהודה – דברי הכנס השביעי</w:t>
      </w:r>
      <w:r w:rsidR="00031F7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F56D38">
        <w:rPr>
          <w:rtl/>
        </w:rPr>
        <w:t>עמ' 51–106</w:t>
      </w:r>
      <w:r w:rsidRPr="00F56D38">
        <w:t>.</w:t>
      </w:r>
    </w:p>
    <w:p w14:paraId="39F989B1" w14:textId="31BA5DB1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(תשע"ט). "הרובע היהודי העתיק בחברון בתחילת המאה העשרים: מבנה, הווי ושרידי</w:t>
      </w:r>
      <w:r>
        <w:rPr>
          <w:rFonts w:hint="cs"/>
          <w:rtl/>
        </w:rPr>
        <w:t>ם".</w:t>
      </w:r>
      <w:r w:rsidR="00031F7C">
        <w:rPr>
          <w:rFonts w:hint="cs"/>
          <w:rtl/>
        </w:rPr>
        <w:t xml:space="preserve"> </w:t>
      </w:r>
      <w:r w:rsidR="00031F7C" w:rsidRPr="00031F7C">
        <w:rPr>
          <w:rFonts w:hint="cs"/>
          <w:i/>
          <w:iCs/>
          <w:rtl/>
        </w:rPr>
        <w:t>קתדרה</w:t>
      </w:r>
      <w:r w:rsidR="00031F7C">
        <w:rPr>
          <w:rFonts w:hint="cs"/>
          <w:rtl/>
        </w:rPr>
        <w:t xml:space="preserve"> 169, </w:t>
      </w:r>
      <w:r w:rsidRPr="00F56D38">
        <w:rPr>
          <w:rtl/>
        </w:rPr>
        <w:t>עמ' 45–75</w:t>
      </w:r>
      <w:r w:rsidRPr="00F56D38">
        <w:t>.</w:t>
      </w:r>
    </w:p>
    <w:p w14:paraId="352425D1" w14:textId="632A6F4F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(תשפ"א). "תהליך התפתחותו של בניין ה'יוספיה' במערת המכפל</w:t>
      </w:r>
      <w:r>
        <w:rPr>
          <w:rFonts w:hint="cs"/>
          <w:rtl/>
        </w:rPr>
        <w:t xml:space="preserve">ה". </w:t>
      </w:r>
      <w:r w:rsidRPr="00F56D38">
        <w:rPr>
          <w:i/>
          <w:iCs/>
          <w:rtl/>
        </w:rPr>
        <w:t>במעבה ה</w:t>
      </w:r>
      <w:r w:rsidR="00031F7C">
        <w:rPr>
          <w:rFonts w:hint="cs"/>
          <w:i/>
          <w:iCs/>
          <w:rtl/>
        </w:rPr>
        <w:t xml:space="preserve">הר, </w:t>
      </w:r>
      <w:r w:rsidR="00031F7C">
        <w:rPr>
          <w:rFonts w:hint="cs"/>
          <w:rtl/>
        </w:rPr>
        <w:t>11(2),</w:t>
      </w:r>
      <w:r>
        <w:rPr>
          <w:rFonts w:hint="cs"/>
          <w:rtl/>
        </w:rPr>
        <w:t xml:space="preserve"> </w:t>
      </w:r>
      <w:r w:rsidRPr="00F56D38">
        <w:rPr>
          <w:rtl/>
        </w:rPr>
        <w:t>עמ' 207–239</w:t>
      </w:r>
      <w:r w:rsidRPr="00F56D38">
        <w:t>.</w:t>
      </w:r>
    </w:p>
    <w:p w14:paraId="46CB8696" w14:textId="22744928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(2022). "המצור הרומי על מצדה: הצעה לשחזור התנועה ומנגנון האספק</w:t>
      </w:r>
      <w:r>
        <w:rPr>
          <w:rFonts w:hint="cs"/>
          <w:rtl/>
        </w:rPr>
        <w:t xml:space="preserve">ה". </w:t>
      </w:r>
      <w:r w:rsidRPr="00F56D38">
        <w:rPr>
          <w:i/>
          <w:iCs/>
          <w:rtl/>
        </w:rPr>
        <w:t>מחקרי יהודה ושומרון</w:t>
      </w:r>
      <w:r w:rsidR="00031F7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F56D38">
        <w:rPr>
          <w:rtl/>
        </w:rPr>
        <w:t>לא(2), עמ' 137–181</w:t>
      </w:r>
      <w:r w:rsidRPr="00F56D38">
        <w:t>.</w:t>
      </w:r>
    </w:p>
    <w:p w14:paraId="08F70329" w14:textId="15DD94BF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 xml:space="preserve">בר כוכבא, ג' (תשפ"ג). "חמאם </w:t>
      </w:r>
      <w:proofErr w:type="spellStart"/>
      <w:r w:rsidRPr="00F56D38">
        <w:rPr>
          <w:rtl/>
        </w:rPr>
        <w:t>אל־בִּרְכֵּה</w:t>
      </w:r>
      <w:proofErr w:type="spellEnd"/>
      <w:r w:rsidRPr="00F56D38">
        <w:rPr>
          <w:rtl/>
        </w:rPr>
        <w:t xml:space="preserve"> בחברו</w:t>
      </w:r>
      <w:r>
        <w:rPr>
          <w:rFonts w:hint="cs"/>
          <w:rtl/>
        </w:rPr>
        <w:t>ן".</w:t>
      </w:r>
      <w:r>
        <w:rPr>
          <w:rFonts w:hint="cs"/>
          <w:i/>
          <w:iCs/>
          <w:rtl/>
        </w:rPr>
        <w:t xml:space="preserve"> </w:t>
      </w:r>
      <w:r w:rsidRPr="00F56D38">
        <w:rPr>
          <w:i/>
          <w:iCs/>
          <w:rtl/>
        </w:rPr>
        <w:t>כנס מחקרי חברון ויהודה – דברי הכנסים י"א–י"ב</w:t>
      </w:r>
      <w:r w:rsidR="00031F7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F56D38">
        <w:rPr>
          <w:rtl/>
        </w:rPr>
        <w:t>עמ' 87–109</w:t>
      </w:r>
      <w:r w:rsidRPr="00F56D38">
        <w:t>.</w:t>
      </w:r>
    </w:p>
    <w:p w14:paraId="0740E722" w14:textId="09584E9E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(2023). "בריכת הסולטן בחברון: בחינה מחודש</w:t>
      </w:r>
      <w:r>
        <w:rPr>
          <w:rFonts w:hint="cs"/>
          <w:rtl/>
        </w:rPr>
        <w:t>ת".</w:t>
      </w:r>
      <w:r>
        <w:rPr>
          <w:rFonts w:hint="cs"/>
          <w:i/>
          <w:iCs/>
          <w:rtl/>
        </w:rPr>
        <w:t xml:space="preserve"> </w:t>
      </w:r>
      <w:r w:rsidRPr="00F56D38">
        <w:rPr>
          <w:i/>
          <w:iCs/>
          <w:rtl/>
        </w:rPr>
        <w:t>מחקרי יהודה ושומרון</w:t>
      </w:r>
      <w:r w:rsidR="00031F7C">
        <w:rPr>
          <w:rFonts w:hint="cs"/>
          <w:rtl/>
        </w:rPr>
        <w:t xml:space="preserve">, </w:t>
      </w:r>
      <w:r w:rsidRPr="00F56D38">
        <w:rPr>
          <w:rtl/>
        </w:rPr>
        <w:t>לב(2), עמ' 163–197</w:t>
      </w:r>
      <w:r w:rsidRPr="00F56D38">
        <w:t>.</w:t>
      </w:r>
    </w:p>
    <w:p w14:paraId="5FEFAF68" w14:textId="194E0D01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 (2024). "המדרגה השביעית במערת המכפלה: הצו, החור בחומה, המדרגה והמנהר</w:t>
      </w:r>
      <w:r>
        <w:rPr>
          <w:rFonts w:hint="cs"/>
          <w:rtl/>
        </w:rPr>
        <w:t>ה".</w:t>
      </w:r>
      <w:r>
        <w:rPr>
          <w:rFonts w:hint="cs"/>
          <w:i/>
          <w:iCs/>
          <w:rtl/>
        </w:rPr>
        <w:t xml:space="preserve"> </w:t>
      </w:r>
      <w:r w:rsidRPr="00F56D38">
        <w:rPr>
          <w:i/>
          <w:iCs/>
          <w:rtl/>
        </w:rPr>
        <w:t>מחקרי יהודה ושומרון</w:t>
      </w:r>
      <w:r w:rsidR="00031F7C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Pr="00F56D38">
        <w:rPr>
          <w:rtl/>
        </w:rPr>
        <w:t>לג(1), עמ' 67–105</w:t>
      </w:r>
      <w:r w:rsidRPr="00F56D38">
        <w:t>.</w:t>
      </w:r>
    </w:p>
    <w:p w14:paraId="0929217F" w14:textId="6484B436" w:rsidR="00F56D38" w:rsidRPr="00F56D38" w:rsidRDefault="00F56D38" w:rsidP="00F56D38">
      <w:pPr>
        <w:numPr>
          <w:ilvl w:val="0"/>
          <w:numId w:val="3"/>
        </w:numPr>
        <w:rPr>
          <w:rFonts w:ascii="David" w:hAnsi="David"/>
        </w:rPr>
      </w:pPr>
      <w:r w:rsidRPr="00F56D38">
        <w:rPr>
          <w:rtl/>
        </w:rPr>
        <w:t>בר כוכבא, ג' (2025). "תעלומת השערים ההרודיאניים במתחם מערת המכפלה בחברו</w:t>
      </w:r>
      <w:r>
        <w:rPr>
          <w:rFonts w:hint="cs"/>
          <w:rtl/>
        </w:rPr>
        <w:t>ן".</w:t>
      </w:r>
      <w:r w:rsidR="00031F7C">
        <w:rPr>
          <w:rFonts w:hint="cs"/>
          <w:rtl/>
        </w:rPr>
        <w:t xml:space="preserve"> </w:t>
      </w:r>
      <w:r w:rsidR="00031F7C" w:rsidRPr="00031F7C">
        <w:rPr>
          <w:rFonts w:hint="cs"/>
          <w:i/>
          <w:iCs/>
          <w:rtl/>
        </w:rPr>
        <w:t>קתדרה</w:t>
      </w:r>
      <w:r w:rsidR="00031F7C">
        <w:rPr>
          <w:rFonts w:hint="cs"/>
          <w:rtl/>
        </w:rPr>
        <w:t xml:space="preserve">, 187, </w:t>
      </w:r>
      <w:r w:rsidRPr="00F56D38">
        <w:rPr>
          <w:rFonts w:ascii="David" w:hAnsi="David"/>
          <w:rtl/>
        </w:rPr>
        <w:t>עמ' 9–34</w:t>
      </w:r>
      <w:r w:rsidRPr="00F56D38">
        <w:rPr>
          <w:rFonts w:ascii="David" w:hAnsi="David"/>
        </w:rPr>
        <w:t>.</w:t>
      </w:r>
    </w:p>
    <w:p w14:paraId="09F6AA28" w14:textId="6A2D79FC" w:rsidR="00F56D38" w:rsidRP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t>בר כוכבא, ג', ועמר, ז' (2025). "ביצי היענים שבמערת המכפל</w:t>
      </w:r>
      <w:r>
        <w:rPr>
          <w:rFonts w:hint="cs"/>
          <w:rtl/>
        </w:rPr>
        <w:t xml:space="preserve">ה". </w:t>
      </w:r>
      <w:r w:rsidRPr="00F56D38">
        <w:rPr>
          <w:i/>
          <w:iCs/>
          <w:rtl/>
        </w:rPr>
        <w:t>במעבה הה</w:t>
      </w:r>
      <w:r w:rsidR="00923D58">
        <w:rPr>
          <w:rFonts w:hint="cs"/>
          <w:i/>
          <w:iCs/>
          <w:rtl/>
        </w:rPr>
        <w:t>ר,</w:t>
      </w:r>
      <w:r w:rsidR="00923D58" w:rsidRPr="00923D58">
        <w:rPr>
          <w:rFonts w:hint="cs"/>
          <w:rtl/>
        </w:rPr>
        <w:t xml:space="preserve"> 14(1), </w:t>
      </w:r>
      <w:r w:rsidRPr="00F56D38">
        <w:rPr>
          <w:rtl/>
        </w:rPr>
        <w:t>עמ' 33–57</w:t>
      </w:r>
      <w:r w:rsidRPr="00F56D38">
        <w:t>.</w:t>
      </w:r>
    </w:p>
    <w:p w14:paraId="56EA69AA" w14:textId="387E1BBD" w:rsidR="00F56D38" w:rsidRDefault="00F56D38" w:rsidP="00F56D38">
      <w:pPr>
        <w:numPr>
          <w:ilvl w:val="0"/>
          <w:numId w:val="3"/>
        </w:numPr>
      </w:pPr>
      <w:r w:rsidRPr="00F56D38">
        <w:rPr>
          <w:rtl/>
        </w:rPr>
        <w:lastRenderedPageBreak/>
        <w:t xml:space="preserve">בר כוכבא, ג' (2025). "פתח הנרות </w:t>
      </w:r>
      <w:proofErr w:type="spellStart"/>
      <w:r w:rsidRPr="00F56D38">
        <w:rPr>
          <w:rtl/>
        </w:rPr>
        <w:t>והאדיקולות</w:t>
      </w:r>
      <w:proofErr w:type="spellEnd"/>
      <w:r w:rsidRPr="00F56D38">
        <w:rPr>
          <w:rtl/>
        </w:rPr>
        <w:t xml:space="preserve"> במערת המכפל</w:t>
      </w:r>
      <w:r>
        <w:rPr>
          <w:rFonts w:hint="cs"/>
          <w:rtl/>
        </w:rPr>
        <w:t xml:space="preserve">ה". </w:t>
      </w:r>
      <w:r w:rsidRPr="00F56D38">
        <w:rPr>
          <w:i/>
          <w:iCs/>
          <w:rtl/>
        </w:rPr>
        <w:t>מחקרי יהודה ושומרון</w:t>
      </w:r>
      <w:r w:rsidR="00923D58">
        <w:rPr>
          <w:rFonts w:hint="cs"/>
          <w:rtl/>
        </w:rPr>
        <w:t xml:space="preserve">, </w:t>
      </w:r>
      <w:r w:rsidRPr="00F56D38">
        <w:rPr>
          <w:rtl/>
        </w:rPr>
        <w:t>לד(2), עמ' 5–46</w:t>
      </w:r>
      <w:r w:rsidRPr="00F56D38">
        <w:t>.</w:t>
      </w:r>
    </w:p>
    <w:p w14:paraId="19F32EF2" w14:textId="7C6E0C74" w:rsidR="00736B1A" w:rsidRPr="00F56D38" w:rsidRDefault="00736B1A" w:rsidP="00F56D38">
      <w:pPr>
        <w:numPr>
          <w:ilvl w:val="0"/>
          <w:numId w:val="3"/>
        </w:numPr>
      </w:pPr>
      <w:r>
        <w:rPr>
          <w:rFonts w:hint="cs"/>
          <w:rtl/>
        </w:rPr>
        <w:t xml:space="preserve">בר כוכבא, ג' (2025). "הרואון הרודיאני מעל מערת המכפלה: מקורות השראה אדריכליים", </w:t>
      </w:r>
      <w:r w:rsidRPr="00736B1A">
        <w:rPr>
          <w:rFonts w:hint="cs"/>
          <w:i/>
          <w:iCs/>
          <w:rtl/>
        </w:rPr>
        <w:t xml:space="preserve">מחקרי חברון ויהודה </w:t>
      </w:r>
      <w:r w:rsidRPr="00736B1A">
        <w:rPr>
          <w:i/>
          <w:iCs/>
          <w:rtl/>
        </w:rPr>
        <w:t>–</w:t>
      </w:r>
      <w:r w:rsidRPr="00736B1A">
        <w:rPr>
          <w:rFonts w:hint="cs"/>
          <w:i/>
          <w:iCs/>
          <w:rtl/>
        </w:rPr>
        <w:t xml:space="preserve"> דברי הכנסים</w:t>
      </w:r>
      <w:r>
        <w:rPr>
          <w:rFonts w:hint="cs"/>
          <w:rtl/>
        </w:rPr>
        <w:t xml:space="preserve"> </w:t>
      </w:r>
      <w:r w:rsidRPr="00736B1A">
        <w:rPr>
          <w:rFonts w:hint="cs"/>
          <w:i/>
          <w:iCs/>
          <w:rtl/>
        </w:rPr>
        <w:t>י"ג-י"ד</w:t>
      </w:r>
      <w:r>
        <w:rPr>
          <w:rFonts w:hint="cs"/>
          <w:rtl/>
        </w:rPr>
        <w:t>, עמ' 15</w:t>
      </w:r>
      <w:r>
        <w:rPr>
          <w:rtl/>
        </w:rPr>
        <w:t>–</w:t>
      </w:r>
      <w:r>
        <w:rPr>
          <w:rFonts w:hint="cs"/>
          <w:rtl/>
        </w:rPr>
        <w:t>48.</w:t>
      </w:r>
    </w:p>
    <w:p w14:paraId="51180788" w14:textId="77777777" w:rsidR="00F56D38" w:rsidRPr="00F56D38" w:rsidRDefault="00F56D38" w:rsidP="00F56D38">
      <w:pPr>
        <w:numPr>
          <w:ilvl w:val="0"/>
          <w:numId w:val="3"/>
        </w:numPr>
        <w:bidi w:val="0"/>
      </w:pPr>
      <w:r w:rsidRPr="00F56D38">
        <w:t xml:space="preserve">Bar Cochva, G., &amp; Shkolnik, H. (2025). "The Tombs of the Patriarchs in Hebron: A Herodian Heroon-Temenos". </w:t>
      </w:r>
      <w:r w:rsidRPr="00F56D38">
        <w:rPr>
          <w:i/>
          <w:iCs/>
        </w:rPr>
        <w:t>Schole</w:t>
      </w:r>
      <w:r w:rsidRPr="00F56D38">
        <w:t>, 19(2), pp. 873–894.</w:t>
      </w:r>
    </w:p>
    <w:p w14:paraId="6AF6922A" w14:textId="77777777" w:rsidR="008A4997" w:rsidRPr="00F56D38" w:rsidRDefault="008A4997" w:rsidP="008A4997">
      <w:pPr>
        <w:numPr>
          <w:ilvl w:val="0"/>
          <w:numId w:val="3"/>
        </w:numPr>
        <w:bidi w:val="0"/>
        <w:spacing w:before="240"/>
        <w:ind w:left="714" w:hanging="357"/>
      </w:pPr>
      <w:r w:rsidRPr="00F56D38">
        <w:t xml:space="preserve">Bar Cochva, G. (2026). "The Herodian Heroon above the Cave of the Patriarchs: Sources of Architectural Inspiration". </w:t>
      </w:r>
      <w:r w:rsidRPr="00F56D38">
        <w:rPr>
          <w:i/>
          <w:iCs/>
        </w:rPr>
        <w:t>Humanities and Social Sciences Communications</w:t>
      </w:r>
      <w:r w:rsidRPr="00F56D38">
        <w:t>, 13.</w:t>
      </w:r>
      <w:r>
        <w:t xml:space="preserve"> </w:t>
      </w:r>
      <w:r w:rsidRPr="00613560">
        <w:t>Article number: 829</w:t>
      </w:r>
      <w:r>
        <w:t>.</w:t>
      </w:r>
    </w:p>
    <w:p w14:paraId="086136A5" w14:textId="24D135E8" w:rsidR="00A8242C" w:rsidRPr="00A8242C" w:rsidRDefault="00A8242C" w:rsidP="00F56D38"/>
    <w:sectPr w:rsidR="00A8242C" w:rsidRPr="00A8242C" w:rsidSect="00E76D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94153"/>
    <w:multiLevelType w:val="multilevel"/>
    <w:tmpl w:val="A476D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848A2"/>
    <w:multiLevelType w:val="multilevel"/>
    <w:tmpl w:val="82C0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AC763C"/>
    <w:multiLevelType w:val="multilevel"/>
    <w:tmpl w:val="51244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5893143">
    <w:abstractNumId w:val="0"/>
  </w:num>
  <w:num w:numId="2" w16cid:durableId="655957203">
    <w:abstractNumId w:val="2"/>
  </w:num>
  <w:num w:numId="3" w16cid:durableId="17910530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CA"/>
    <w:rsid w:val="000277E2"/>
    <w:rsid w:val="00031F7C"/>
    <w:rsid w:val="00254171"/>
    <w:rsid w:val="002D4D20"/>
    <w:rsid w:val="00361BA1"/>
    <w:rsid w:val="0049035A"/>
    <w:rsid w:val="00613560"/>
    <w:rsid w:val="00736B1A"/>
    <w:rsid w:val="0077332B"/>
    <w:rsid w:val="0087463A"/>
    <w:rsid w:val="008A4997"/>
    <w:rsid w:val="00923D58"/>
    <w:rsid w:val="00A61B8B"/>
    <w:rsid w:val="00A8242C"/>
    <w:rsid w:val="00CB1719"/>
    <w:rsid w:val="00E76D2D"/>
    <w:rsid w:val="00F56D38"/>
    <w:rsid w:val="00F64036"/>
    <w:rsid w:val="00FA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28B3C"/>
  <w15:chartTrackingRefBased/>
  <w15:docId w15:val="{54C37A05-DB07-4EC1-84C3-0B728153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bidi/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D20"/>
    <w:rPr>
      <w:rFonts w:asciiTheme="majorBidi" w:hAnsiTheme="majorBidi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3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6C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6C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6C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6C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6C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6C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6C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FA36C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כותרת 2 תו"/>
    <w:basedOn w:val="a0"/>
    <w:link w:val="2"/>
    <w:uiPriority w:val="9"/>
    <w:semiHidden/>
    <w:rsid w:val="00FA36C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כותרת 3 תו"/>
    <w:basedOn w:val="a0"/>
    <w:link w:val="3"/>
    <w:uiPriority w:val="9"/>
    <w:semiHidden/>
    <w:rsid w:val="00FA36C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כותרת 4 תו"/>
    <w:basedOn w:val="a0"/>
    <w:link w:val="4"/>
    <w:uiPriority w:val="9"/>
    <w:semiHidden/>
    <w:rsid w:val="00FA36CA"/>
    <w:rPr>
      <w:rFonts w:eastAsiaTheme="majorEastAsia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50">
    <w:name w:val="כותרת 5 תו"/>
    <w:basedOn w:val="a0"/>
    <w:link w:val="5"/>
    <w:uiPriority w:val="9"/>
    <w:semiHidden/>
    <w:rsid w:val="00FA36CA"/>
    <w:rPr>
      <w:rFonts w:eastAsiaTheme="majorEastAsia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60">
    <w:name w:val="כותרת 6 תו"/>
    <w:basedOn w:val="a0"/>
    <w:link w:val="6"/>
    <w:uiPriority w:val="9"/>
    <w:semiHidden/>
    <w:rsid w:val="00FA36CA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70">
    <w:name w:val="כותרת 7 תו"/>
    <w:basedOn w:val="a0"/>
    <w:link w:val="7"/>
    <w:uiPriority w:val="9"/>
    <w:semiHidden/>
    <w:rsid w:val="00FA36CA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80">
    <w:name w:val="כותרת 8 תו"/>
    <w:basedOn w:val="a0"/>
    <w:link w:val="8"/>
    <w:uiPriority w:val="9"/>
    <w:semiHidden/>
    <w:rsid w:val="00FA36CA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90">
    <w:name w:val="כותרת 9 תו"/>
    <w:basedOn w:val="a0"/>
    <w:link w:val="9"/>
    <w:uiPriority w:val="9"/>
    <w:semiHidden/>
    <w:rsid w:val="00FA36CA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FA3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FA36C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FA36C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FA36C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7">
    <w:name w:val="Quote"/>
    <w:basedOn w:val="a"/>
    <w:next w:val="a"/>
    <w:link w:val="a8"/>
    <w:uiPriority w:val="29"/>
    <w:qFormat/>
    <w:rsid w:val="00FA36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FA36CA"/>
    <w:rPr>
      <w:rFonts w:asciiTheme="majorBidi" w:hAnsiTheme="majorBidi" w:cs="David"/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a9">
    <w:name w:val="List Paragraph"/>
    <w:basedOn w:val="a"/>
    <w:uiPriority w:val="34"/>
    <w:qFormat/>
    <w:rsid w:val="00FA36C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36C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6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FA36CA"/>
    <w:rPr>
      <w:rFonts w:asciiTheme="majorBidi" w:hAnsiTheme="majorBidi" w:cs="David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ad">
    <w:name w:val="Intense Reference"/>
    <w:basedOn w:val="a0"/>
    <w:uiPriority w:val="32"/>
    <w:qFormat/>
    <w:rsid w:val="00FA36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395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Gershon Bar Kocva</dc:creator>
  <cp:keywords/>
  <dc:description/>
  <cp:lastModifiedBy>Gershon Bar Kocva</cp:lastModifiedBy>
  <cp:revision>8</cp:revision>
  <dcterms:created xsi:type="dcterms:W3CDTF">2026-07-20T07:19:00Z</dcterms:created>
  <dcterms:modified xsi:type="dcterms:W3CDTF">2026-07-20T07:55:00Z</dcterms:modified>
</cp:coreProperties>
</file>